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3D" w:rsidRDefault="008D573D" w:rsidP="008D573D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uk-UA"/>
        </w:rPr>
      </w:pPr>
      <w:r w:rsidRPr="0005078D">
        <w:rPr>
          <w:rFonts w:ascii="Times New Roman" w:hAnsi="Times New Roman"/>
          <w:b/>
          <w:bCs/>
          <w:sz w:val="27"/>
          <w:szCs w:val="27"/>
          <w:lang w:val="uk-UA"/>
        </w:rPr>
        <w:t>ДОВІДКА</w:t>
      </w:r>
    </w:p>
    <w:p w:rsidR="008D573D" w:rsidRDefault="008D573D" w:rsidP="008D57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D573D" w:rsidRPr="000C684A" w:rsidRDefault="008D573D" w:rsidP="008D5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684A">
        <w:rPr>
          <w:rFonts w:ascii="Times New Roman" w:hAnsi="Times New Roman"/>
          <w:b/>
          <w:sz w:val="28"/>
          <w:szCs w:val="28"/>
          <w:lang w:val="uk-UA"/>
        </w:rPr>
        <w:t>На апаратну нараду Дарницької районної в місті Києві державної адміністрації 24.03.2015 з питання:</w:t>
      </w:r>
    </w:p>
    <w:p w:rsidR="008D573D" w:rsidRPr="000C684A" w:rsidRDefault="008D573D" w:rsidP="008D5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C684A">
        <w:rPr>
          <w:rFonts w:ascii="Times New Roman" w:hAnsi="Times New Roman"/>
          <w:b/>
          <w:bCs/>
          <w:sz w:val="28"/>
          <w:szCs w:val="28"/>
          <w:lang w:val="uk-UA"/>
        </w:rPr>
        <w:t>«Про хід підготовки до проведення весняного двомісячника з благоустрою, озеленення та поліпшення санітарного стану Дарницького району міста Києва у 2015 році».</w:t>
      </w:r>
    </w:p>
    <w:p w:rsidR="008D573D" w:rsidRDefault="008D573D" w:rsidP="008D573D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З метою своєчасного та якісног</w:t>
      </w:r>
      <w:r>
        <w:rPr>
          <w:rFonts w:ascii="Times New Roman" w:hAnsi="Times New Roman"/>
          <w:sz w:val="28"/>
          <w:szCs w:val="28"/>
          <w:lang w:val="uk-UA"/>
        </w:rPr>
        <w:t>о проведення весняного двомісячника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</w:t>
      </w:r>
      <w:r>
        <w:rPr>
          <w:rFonts w:ascii="Times New Roman" w:hAnsi="Times New Roman"/>
          <w:sz w:val="28"/>
          <w:szCs w:val="28"/>
          <w:lang w:val="uk-UA"/>
        </w:rPr>
        <w:t>, озеленення та поліпшення санітарного стану,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Дарницькою районною в місті Києві державною адміністрац</w:t>
      </w:r>
      <w:r>
        <w:rPr>
          <w:rFonts w:ascii="Times New Roman" w:hAnsi="Times New Roman"/>
          <w:sz w:val="28"/>
          <w:szCs w:val="28"/>
          <w:lang w:val="uk-UA"/>
        </w:rPr>
        <w:t>ією підготовлено розпорядження «</w:t>
      </w:r>
      <w:r w:rsidRPr="0074144C">
        <w:rPr>
          <w:rFonts w:ascii="Times New Roman" w:hAnsi="Times New Roman"/>
          <w:sz w:val="28"/>
          <w:szCs w:val="28"/>
          <w:lang w:val="uk-UA"/>
        </w:rPr>
        <w:t>Пр</w:t>
      </w:r>
      <w:r>
        <w:rPr>
          <w:rFonts w:ascii="Times New Roman" w:hAnsi="Times New Roman"/>
          <w:sz w:val="28"/>
          <w:szCs w:val="28"/>
          <w:lang w:val="uk-UA"/>
        </w:rPr>
        <w:t>о проведення весняного двомісячника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благоустрою, озеленення та поліпшення санітарного стану Дарницького </w:t>
      </w:r>
      <w:r>
        <w:rPr>
          <w:rFonts w:ascii="Times New Roman" w:hAnsi="Times New Roman"/>
          <w:sz w:val="28"/>
          <w:szCs w:val="28"/>
          <w:lang w:val="uk-UA"/>
        </w:rPr>
        <w:t>району міста Києва у 2015 році» відповідно до якого заплановано провести весняний двомісячник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 благоустрою, озеленення та поліпшення санітарного стану району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 16 березня до                     08 травня 2015</w:t>
      </w: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року.</w:t>
      </w:r>
    </w:p>
    <w:p w:rsidR="008D573D" w:rsidRDefault="008D573D" w:rsidP="008D573D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з розпорядженням, яким розроблений план заходів в якому заплановано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провести: </w:t>
      </w:r>
    </w:p>
    <w:p w:rsidR="008D573D" w:rsidRPr="001C2163" w:rsidRDefault="008D573D" w:rsidP="008D573D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- 3 суботника з благоустрою - 28 березня 2015</w:t>
      </w:r>
      <w:r w:rsidRPr="001C2163">
        <w:rPr>
          <w:rFonts w:ascii="Times New Roman" w:hAnsi="Times New Roman"/>
          <w:bCs/>
          <w:sz w:val="28"/>
          <w:szCs w:val="28"/>
          <w:lang w:val="uk-UA"/>
        </w:rPr>
        <w:t xml:space="preserve"> року,</w:t>
      </w:r>
      <w:r>
        <w:rPr>
          <w:rFonts w:ascii="Times New Roman" w:hAnsi="Times New Roman"/>
          <w:sz w:val="28"/>
          <w:szCs w:val="28"/>
          <w:lang w:val="uk-UA"/>
        </w:rPr>
        <w:t xml:space="preserve"> 04 квітня 2015 року, та день довкілля 25 квітня 2015 року.</w:t>
      </w:r>
    </w:p>
    <w:p w:rsidR="008D573D" w:rsidRPr="0074144C" w:rsidRDefault="008D573D" w:rsidP="008D573D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привести  до  належного санітарного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території о</w:t>
      </w:r>
      <w:r>
        <w:rPr>
          <w:rFonts w:ascii="Times New Roman" w:hAnsi="Times New Roman"/>
          <w:sz w:val="28"/>
          <w:szCs w:val="28"/>
          <w:lang w:val="uk-UA"/>
        </w:rPr>
        <w:t xml:space="preserve">б'єктів міської інфраструктури, а саме: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території закладів освіти, культури, охорони здоров'я та торгівлі, </w:t>
      </w:r>
      <w:r>
        <w:rPr>
          <w:rFonts w:ascii="Times New Roman" w:hAnsi="Times New Roman"/>
          <w:sz w:val="28"/>
          <w:szCs w:val="28"/>
          <w:lang w:val="uk-UA"/>
        </w:rPr>
        <w:t xml:space="preserve">об'єктів комунальної власності та </w:t>
      </w:r>
      <w:r w:rsidRPr="0074144C">
        <w:rPr>
          <w:rFonts w:ascii="Times New Roman" w:hAnsi="Times New Roman"/>
          <w:sz w:val="28"/>
          <w:szCs w:val="28"/>
          <w:lang w:val="uk-UA"/>
        </w:rPr>
        <w:t>об'єктів приватної власності;</w:t>
      </w:r>
    </w:p>
    <w:p w:rsidR="008D573D" w:rsidRPr="0074144C" w:rsidRDefault="008D573D" w:rsidP="008D573D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- провести відновлення благоустрою території після проведення планових та аварійних робіт на </w:t>
      </w:r>
      <w:r>
        <w:rPr>
          <w:rFonts w:ascii="Times New Roman" w:hAnsi="Times New Roman"/>
          <w:sz w:val="28"/>
          <w:szCs w:val="28"/>
          <w:lang w:val="uk-UA"/>
        </w:rPr>
        <w:t>підземних та інженерних мережах району;</w:t>
      </w:r>
    </w:p>
    <w:p w:rsidR="008D573D" w:rsidRPr="0074144C" w:rsidRDefault="008D573D" w:rsidP="008D573D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- провести якісне виконання ремонту об</w:t>
      </w:r>
      <w:r w:rsidRPr="0074144C">
        <w:rPr>
          <w:rFonts w:ascii="Times New Roman" w:hAnsi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  <w:lang w:val="uk-UA"/>
        </w:rPr>
        <w:t>єктів торгівельно-</w:t>
      </w:r>
      <w:r w:rsidRPr="0074144C">
        <w:rPr>
          <w:rFonts w:ascii="Times New Roman" w:hAnsi="Times New Roman"/>
          <w:sz w:val="28"/>
          <w:szCs w:val="28"/>
          <w:lang w:val="uk-UA"/>
        </w:rPr>
        <w:t>побутового обслуговування;</w:t>
      </w:r>
    </w:p>
    <w:p w:rsidR="008D573D" w:rsidRPr="0074144C" w:rsidRDefault="008D573D" w:rsidP="008D573D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- провести розширення площ зелених насаджень, посадку дерев, кущів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зокрема біля ТС та ОЗР;</w:t>
      </w:r>
      <w:r w:rsidRPr="0074144C">
        <w:rPr>
          <w:rFonts w:ascii="Times New Roman" w:hAnsi="Times New Roman"/>
          <w:sz w:val="28"/>
          <w:szCs w:val="28"/>
        </w:rPr>
        <w:t xml:space="preserve"> </w:t>
      </w:r>
    </w:p>
    <w:p w:rsidR="008D573D" w:rsidRPr="0074144C" w:rsidRDefault="008D573D" w:rsidP="008D573D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провести ремонт та утримувати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 належному</w:t>
      </w:r>
      <w:r>
        <w:rPr>
          <w:rFonts w:ascii="Times New Roman" w:hAnsi="Times New Roman"/>
          <w:sz w:val="28"/>
          <w:szCs w:val="28"/>
          <w:lang w:val="uk-UA"/>
        </w:rPr>
        <w:t xml:space="preserve"> санітарно-технічному стані вулиці, дороги, шляхопроводи, переходи, елементи зовнішнього освітлення;</w:t>
      </w:r>
    </w:p>
    <w:p w:rsidR="008D573D" w:rsidRPr="0074144C" w:rsidRDefault="008D573D" w:rsidP="008D573D">
      <w:pPr>
        <w:numPr>
          <w:ilvl w:val="2"/>
          <w:numId w:val="1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провести очищення зливоприймачів на вулицях внутрішньоквартальних проїздах, прибудинкових територіях та вивезення піскозмету і сміття;</w:t>
      </w:r>
    </w:p>
    <w:p w:rsidR="008D573D" w:rsidRPr="0074144C" w:rsidRDefault="008D573D" w:rsidP="008D573D">
      <w:pPr>
        <w:numPr>
          <w:ilvl w:val="2"/>
          <w:numId w:val="1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перевірити всі оглядові колодязі на території Дарницького району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кришок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люків;</w:t>
      </w:r>
    </w:p>
    <w:p w:rsidR="008D573D" w:rsidRPr="0074144C" w:rsidRDefault="008D573D" w:rsidP="008D573D">
      <w:pPr>
        <w:numPr>
          <w:ilvl w:val="2"/>
          <w:numId w:val="2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привести до належного санітарно-технічного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дитячі та спортивні майданчики на території району;</w:t>
      </w:r>
    </w:p>
    <w:p w:rsidR="008D573D" w:rsidRPr="008D573D" w:rsidRDefault="008D573D" w:rsidP="008D573D">
      <w:pPr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en-US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- провести очищення від сміття та </w:t>
      </w:r>
      <w:r>
        <w:rPr>
          <w:rFonts w:ascii="Times New Roman" w:hAnsi="Times New Roman"/>
          <w:sz w:val="28"/>
          <w:szCs w:val="28"/>
          <w:lang w:val="uk-UA"/>
        </w:rPr>
        <w:t xml:space="preserve">утримувати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 належно</w:t>
      </w:r>
      <w:r>
        <w:rPr>
          <w:rFonts w:ascii="Times New Roman" w:hAnsi="Times New Roman"/>
          <w:sz w:val="28"/>
          <w:szCs w:val="28"/>
          <w:lang w:val="uk-UA"/>
        </w:rPr>
        <w:t xml:space="preserve">му санітарному стані приміські лісопаркові зони, закріплені </w:t>
      </w:r>
      <w:r w:rsidRPr="0074144C">
        <w:rPr>
          <w:rFonts w:ascii="Times New Roman" w:hAnsi="Times New Roman"/>
          <w:sz w:val="28"/>
          <w:szCs w:val="28"/>
          <w:lang w:val="uk-UA"/>
        </w:rPr>
        <w:t>за підприємствами району.</w:t>
      </w:r>
    </w:p>
    <w:p w:rsidR="008D573D" w:rsidRDefault="008D573D" w:rsidP="008D573D">
      <w:pPr>
        <w:spacing w:before="40"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8D573D" w:rsidRPr="0005078D" w:rsidRDefault="008D573D" w:rsidP="008D573D">
      <w:pPr>
        <w:spacing w:before="4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5078D">
        <w:rPr>
          <w:rFonts w:ascii="Times New Roman" w:hAnsi="Times New Roman"/>
          <w:b/>
          <w:bCs/>
          <w:sz w:val="27"/>
          <w:szCs w:val="27"/>
          <w:lang w:val="uk-UA"/>
        </w:rPr>
        <w:lastRenderedPageBreak/>
        <w:t>ПЛАНОВІ ПОКАЗНИКИ</w:t>
      </w:r>
    </w:p>
    <w:p w:rsidR="008D573D" w:rsidRPr="008D573D" w:rsidRDefault="008D573D" w:rsidP="008D573D">
      <w:pPr>
        <w:spacing w:before="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Дарницького району у виконанні </w:t>
      </w:r>
      <w:r>
        <w:rPr>
          <w:rFonts w:ascii="Times New Roman" w:hAnsi="Times New Roman"/>
          <w:sz w:val="28"/>
          <w:szCs w:val="28"/>
          <w:lang w:val="uk-UA"/>
        </w:rPr>
        <w:t>заходів весняного двомісячника з благоустрою, озеленення та поліпшення санітарного стану Дарницького району міста Києва у 2015 році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Заплановано використати коштів на благоустрій - 21 млн.431</w:t>
      </w: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 xml:space="preserve"> тис. грн;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Бюджетних - 2 млн. 700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тис. грн;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Позабюджетних - 18 млн. 730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тис. грн;</w:t>
      </w:r>
    </w:p>
    <w:p w:rsidR="008D573D" w:rsidRPr="0074144C" w:rsidRDefault="008D573D" w:rsidP="008D573D">
      <w:pPr>
        <w:spacing w:before="40"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573D" w:rsidRDefault="008D573D" w:rsidP="008D573D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Вулично-шляхове господарство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Виконати ремонт доріг - 2600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тротуарі</w:t>
      </w:r>
      <w:r>
        <w:rPr>
          <w:rFonts w:ascii="Times New Roman" w:hAnsi="Times New Roman"/>
          <w:sz w:val="28"/>
          <w:szCs w:val="28"/>
          <w:lang w:val="uk-UA"/>
        </w:rPr>
        <w:t>в та пішохідних переходів - 850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внутрі</w:t>
      </w:r>
      <w:r>
        <w:rPr>
          <w:rFonts w:ascii="Times New Roman" w:hAnsi="Times New Roman"/>
          <w:sz w:val="28"/>
          <w:szCs w:val="28"/>
          <w:lang w:val="uk-UA"/>
        </w:rPr>
        <w:t>шньо квартальних проїздів - 1360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Ремонт між</w:t>
      </w:r>
      <w:r>
        <w:rPr>
          <w:rFonts w:ascii="Times New Roman" w:hAnsi="Times New Roman"/>
          <w:sz w:val="28"/>
          <w:szCs w:val="28"/>
          <w:lang w:val="uk-UA"/>
        </w:rPr>
        <w:t>квартальних проїздів - 600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кв. м.;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 зливоприймачів - 53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 оглядових колодязів - 48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 зливоприймачів - 1784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 оглядових колодязів - 772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Озеленення: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Висадити дерев - 1812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Висадити  кущів - 2637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 зелені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зон</w:t>
      </w:r>
      <w:r>
        <w:rPr>
          <w:rFonts w:ascii="Times New Roman" w:hAnsi="Times New Roman"/>
          <w:sz w:val="28"/>
          <w:szCs w:val="28"/>
          <w:lang w:val="uk-UA"/>
        </w:rPr>
        <w:t>и, схили від побутових відходів – 259,3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га; </w:t>
      </w:r>
    </w:p>
    <w:p w:rsidR="008D573D" w:rsidRPr="0074144C" w:rsidRDefault="008D573D" w:rsidP="008D573D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Санітарна очистка: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Ліквідувати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стихійних звалищ відходів -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Облаштувати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но</w:t>
      </w:r>
      <w:r>
        <w:rPr>
          <w:rFonts w:ascii="Times New Roman" w:hAnsi="Times New Roman"/>
          <w:sz w:val="28"/>
          <w:szCs w:val="28"/>
          <w:lang w:val="uk-UA"/>
        </w:rPr>
        <w:t>вих контейнерних майданчиків - 4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73D" w:rsidRPr="0074144C" w:rsidRDefault="008D573D" w:rsidP="008D573D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Житлове господарство</w:t>
      </w:r>
      <w:r w:rsidRPr="0074144C">
        <w:rPr>
          <w:rFonts w:ascii="Times New Roman" w:hAnsi="Times New Roman"/>
          <w:b/>
          <w:bCs/>
          <w:sz w:val="28"/>
          <w:szCs w:val="28"/>
        </w:rPr>
        <w:t>: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 покрівель – 1,6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тис. кв. м;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 фасадів – 1,1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тис. кв. м;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Встан</w:t>
      </w:r>
      <w:r>
        <w:rPr>
          <w:rFonts w:ascii="Times New Roman" w:hAnsi="Times New Roman"/>
          <w:sz w:val="28"/>
          <w:szCs w:val="28"/>
          <w:lang w:val="uk-UA"/>
        </w:rPr>
        <w:t>овити нові дитячі майданчики - 1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lastRenderedPageBreak/>
        <w:t>Відремонтувати</w:t>
      </w:r>
      <w:r w:rsidRPr="009E3B63">
        <w:rPr>
          <w:rFonts w:ascii="Times New Roman" w:hAnsi="Times New Roman"/>
          <w:sz w:val="28"/>
          <w:szCs w:val="28"/>
        </w:rPr>
        <w:t xml:space="preserve">: - </w:t>
      </w:r>
      <w:r>
        <w:rPr>
          <w:rFonts w:ascii="Times New Roman" w:hAnsi="Times New Roman"/>
          <w:sz w:val="28"/>
          <w:szCs w:val="28"/>
          <w:lang w:val="uk-UA"/>
        </w:rPr>
        <w:t>дитячих майданчиків - 128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8D573D" w:rsidRPr="0074144C" w:rsidRDefault="008D573D" w:rsidP="008D573D">
      <w:pPr>
        <w:spacing w:before="40" w:after="0" w:line="36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спортивних майданчиків - 2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4144C">
        <w:rPr>
          <w:rFonts w:ascii="Times New Roman" w:hAnsi="Times New Roman"/>
          <w:sz w:val="28"/>
          <w:szCs w:val="28"/>
        </w:rPr>
        <w:t xml:space="preserve"> од;</w:t>
      </w:r>
    </w:p>
    <w:p w:rsidR="008D573D" w:rsidRPr="0074144C" w:rsidRDefault="008D573D" w:rsidP="008D573D">
      <w:pPr>
        <w:spacing w:before="40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573D" w:rsidRPr="0074144C" w:rsidRDefault="008D573D" w:rsidP="008D573D">
      <w:pPr>
        <w:spacing w:before="40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Одним із важливіших завдань,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в порівнянні з іншими заходами, в цей період, </w:t>
      </w:r>
      <w:r>
        <w:rPr>
          <w:rFonts w:ascii="Times New Roman" w:hAnsi="Times New Roman"/>
          <w:sz w:val="28"/>
          <w:szCs w:val="28"/>
          <w:lang w:val="uk-UA"/>
        </w:rPr>
        <w:t>є відновлення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благоустрою після проведення аварій</w:t>
      </w:r>
      <w:r>
        <w:rPr>
          <w:rFonts w:ascii="Times New Roman" w:hAnsi="Times New Roman"/>
          <w:sz w:val="28"/>
          <w:szCs w:val="28"/>
          <w:lang w:val="uk-UA"/>
        </w:rPr>
        <w:t>них робіт на інженерних мережах, та після зимового періоду.</w:t>
      </w:r>
    </w:p>
    <w:p w:rsidR="008D573D" w:rsidRPr="0074144C" w:rsidRDefault="008D573D" w:rsidP="008D573D">
      <w:pPr>
        <w:spacing w:before="40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Також в період </w:t>
      </w:r>
      <w:r>
        <w:rPr>
          <w:rFonts w:ascii="Times New Roman" w:hAnsi="Times New Roman"/>
          <w:sz w:val="28"/>
          <w:szCs w:val="28"/>
          <w:lang w:val="uk-UA"/>
        </w:rPr>
        <w:t xml:space="preserve"> весняного двомісячника </w:t>
      </w:r>
      <w:r w:rsidRPr="0074144C">
        <w:rPr>
          <w:rFonts w:ascii="Times New Roman" w:hAnsi="Times New Roman"/>
          <w:sz w:val="28"/>
          <w:szCs w:val="28"/>
          <w:lang w:val="uk-UA"/>
        </w:rPr>
        <w:t>з благ</w:t>
      </w:r>
      <w:r>
        <w:rPr>
          <w:rFonts w:ascii="Times New Roman" w:hAnsi="Times New Roman"/>
          <w:sz w:val="28"/>
          <w:szCs w:val="28"/>
          <w:lang w:val="uk-UA"/>
        </w:rPr>
        <w:t xml:space="preserve">оустрою буде посилено роботу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притягнення до адміністративної відповідальності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керівників підприємств, установ, організацій, будівельних компаній, закла</w:t>
      </w:r>
      <w:r>
        <w:rPr>
          <w:rFonts w:ascii="Times New Roman" w:hAnsi="Times New Roman"/>
          <w:sz w:val="28"/>
          <w:szCs w:val="28"/>
          <w:lang w:val="uk-UA"/>
        </w:rPr>
        <w:t>дів торгівлі, власників ТС, за неналежне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прибирання закріпленої території</w:t>
      </w:r>
      <w:r w:rsidRPr="0074144C">
        <w:rPr>
          <w:rFonts w:ascii="Times New Roman" w:hAnsi="Times New Roman"/>
          <w:sz w:val="28"/>
          <w:szCs w:val="28"/>
          <w:lang w:val="uk-UA"/>
        </w:rPr>
        <w:t>.</w:t>
      </w:r>
    </w:p>
    <w:p w:rsidR="008D573D" w:rsidRPr="0074144C" w:rsidRDefault="008D573D" w:rsidP="008D573D">
      <w:pPr>
        <w:spacing w:before="40" w:after="100" w:afterAutospacing="1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D573D" w:rsidRPr="0074144C" w:rsidRDefault="008D573D" w:rsidP="008D573D">
      <w:pPr>
        <w:spacing w:before="40" w:after="100" w:afterAutospacing="1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573D" w:rsidRDefault="008D573D" w:rsidP="008D573D">
      <w:pPr>
        <w:spacing w:before="40" w:after="100" w:afterAutospacing="1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В. Онишко</w:t>
      </w:r>
    </w:p>
    <w:p w:rsidR="008D573D" w:rsidRDefault="008D573D" w:rsidP="008D573D">
      <w:pPr>
        <w:spacing w:before="40" w:after="100" w:afterAutospacing="1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31" w:type="dxa"/>
        <w:tblLayout w:type="fixed"/>
        <w:tblLook w:val="00A0"/>
      </w:tblPr>
      <w:tblGrid>
        <w:gridCol w:w="5353"/>
        <w:gridCol w:w="4678"/>
      </w:tblGrid>
      <w:tr w:rsidR="008D573D" w:rsidRPr="000C684A" w:rsidTr="001B5F70">
        <w:trPr>
          <w:trHeight w:val="1680"/>
        </w:trPr>
        <w:tc>
          <w:tcPr>
            <w:tcW w:w="5353" w:type="dxa"/>
          </w:tcPr>
          <w:p w:rsidR="008D573D" w:rsidRPr="000C684A" w:rsidRDefault="008D573D" w:rsidP="001B5F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D573D" w:rsidRPr="000C684A" w:rsidRDefault="008D573D" w:rsidP="001B5F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573D" w:rsidRPr="002B6D9A" w:rsidRDefault="008D573D" w:rsidP="008D573D">
      <w:pPr>
        <w:spacing w:before="40"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sectPr w:rsidR="008D573D" w:rsidRPr="002B6D9A" w:rsidSect="000C684A">
      <w:headerReference w:type="default" r:id="rId5"/>
      <w:pgSz w:w="11906" w:h="16838"/>
      <w:pgMar w:top="1134" w:right="566" w:bottom="719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3773"/>
      <w:docPartObj>
        <w:docPartGallery w:val="Page Numbers (Top of Page)"/>
        <w:docPartUnique/>
      </w:docPartObj>
    </w:sdtPr>
    <w:sdtEndPr/>
    <w:sdtContent>
      <w:p w:rsidR="000C684A" w:rsidRPr="000C684A" w:rsidRDefault="008D573D" w:rsidP="000C684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5A7"/>
    <w:multiLevelType w:val="multilevel"/>
    <w:tmpl w:val="C8B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227A4"/>
    <w:multiLevelType w:val="multilevel"/>
    <w:tmpl w:val="FC6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D573D"/>
    <w:rsid w:val="008D573D"/>
    <w:rsid w:val="00AE12BE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57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2015-03-27T07:44:00Z</dcterms:created>
  <dcterms:modified xsi:type="dcterms:W3CDTF">2015-03-27T07:45:00Z</dcterms:modified>
</cp:coreProperties>
</file>