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11"/>
        <w:tblW w:w="9732" w:type="dxa"/>
        <w:tblLayout w:type="fixed"/>
        <w:tblLook w:val="0000"/>
      </w:tblPr>
      <w:tblGrid>
        <w:gridCol w:w="5637"/>
        <w:gridCol w:w="4095"/>
      </w:tblGrid>
      <w:tr w:rsidR="00DF42C6" w:rsidRPr="00715168" w:rsidTr="00F121A2">
        <w:tc>
          <w:tcPr>
            <w:tcW w:w="5637" w:type="dxa"/>
          </w:tcPr>
          <w:p w:rsidR="00DF42C6" w:rsidRPr="00715168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:rsidR="00DF42C6" w:rsidRPr="00715168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715168">
              <w:rPr>
                <w:sz w:val="28"/>
                <w:szCs w:val="28"/>
              </w:rPr>
              <w:t xml:space="preserve">Голові Дарницької районної </w:t>
            </w:r>
            <w:r w:rsidRPr="00715168">
              <w:rPr>
                <w:sz w:val="28"/>
                <w:szCs w:val="28"/>
              </w:rPr>
              <w:br/>
              <w:t>в місті Києві державної адміністрації</w:t>
            </w:r>
          </w:p>
          <w:p w:rsidR="00DF42C6" w:rsidRPr="00715168" w:rsidRDefault="00DF42C6" w:rsidP="00F121A2">
            <w:pPr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715168">
              <w:rPr>
                <w:b/>
                <w:sz w:val="28"/>
                <w:szCs w:val="28"/>
              </w:rPr>
              <w:t>Сінцову</w:t>
            </w:r>
            <w:proofErr w:type="spellEnd"/>
            <w:r w:rsidRPr="00715168">
              <w:rPr>
                <w:b/>
                <w:sz w:val="28"/>
                <w:szCs w:val="28"/>
              </w:rPr>
              <w:t xml:space="preserve"> Г.Л.</w:t>
            </w:r>
          </w:p>
        </w:tc>
      </w:tr>
    </w:tbl>
    <w:p w:rsidR="00DF42C6" w:rsidRPr="00715168" w:rsidRDefault="00DF42C6" w:rsidP="00DF42C6">
      <w:pPr>
        <w:contextualSpacing/>
        <w:jc w:val="both"/>
        <w:rPr>
          <w:sz w:val="28"/>
          <w:szCs w:val="28"/>
        </w:rPr>
      </w:pPr>
    </w:p>
    <w:p w:rsidR="00DF42C6" w:rsidRPr="00715168" w:rsidRDefault="00DF42C6" w:rsidP="00DF42C6">
      <w:pPr>
        <w:contextualSpacing/>
        <w:jc w:val="center"/>
        <w:rPr>
          <w:b/>
          <w:sz w:val="28"/>
          <w:szCs w:val="28"/>
        </w:rPr>
      </w:pPr>
      <w:r w:rsidRPr="00715168">
        <w:rPr>
          <w:b/>
          <w:sz w:val="28"/>
          <w:szCs w:val="28"/>
        </w:rPr>
        <w:t>ДОВІДКА</w:t>
      </w:r>
    </w:p>
    <w:p w:rsidR="00DF42C6" w:rsidRPr="00715168" w:rsidRDefault="00DF42C6" w:rsidP="00DF42C6">
      <w:pPr>
        <w:contextualSpacing/>
        <w:jc w:val="center"/>
        <w:rPr>
          <w:b/>
          <w:sz w:val="28"/>
          <w:szCs w:val="28"/>
        </w:rPr>
      </w:pPr>
    </w:p>
    <w:p w:rsidR="00DF42C6" w:rsidRPr="00715168" w:rsidRDefault="00DF42C6" w:rsidP="00DF42C6">
      <w:pPr>
        <w:contextualSpacing/>
        <w:jc w:val="center"/>
        <w:rPr>
          <w:b/>
          <w:spacing w:val="-6"/>
          <w:sz w:val="28"/>
          <w:szCs w:val="28"/>
        </w:rPr>
      </w:pPr>
      <w:r w:rsidRPr="00715168">
        <w:rPr>
          <w:spacing w:val="-6"/>
          <w:sz w:val="28"/>
          <w:szCs w:val="28"/>
        </w:rPr>
        <w:t xml:space="preserve">на апаратну нараду Дарницької районної в місті Києві державної адміністрації </w:t>
      </w:r>
      <w:r>
        <w:rPr>
          <w:b/>
          <w:spacing w:val="-6"/>
          <w:sz w:val="28"/>
          <w:szCs w:val="28"/>
        </w:rPr>
        <w:t>03.02.2015</w:t>
      </w:r>
    </w:p>
    <w:p w:rsidR="00DF42C6" w:rsidRPr="00715168" w:rsidRDefault="00DF42C6" w:rsidP="00DF42C6">
      <w:pPr>
        <w:tabs>
          <w:tab w:val="left" w:pos="5235"/>
        </w:tabs>
        <w:ind w:left="-284"/>
        <w:contextualSpacing/>
        <w:jc w:val="center"/>
        <w:rPr>
          <w:b/>
          <w:sz w:val="28"/>
          <w:szCs w:val="28"/>
        </w:rPr>
      </w:pPr>
      <w:r w:rsidRPr="00715168">
        <w:rPr>
          <w:sz w:val="28"/>
          <w:szCs w:val="28"/>
        </w:rPr>
        <w:t>з питання: «</w:t>
      </w:r>
      <w:r w:rsidRPr="00715168">
        <w:rPr>
          <w:b/>
          <w:sz w:val="28"/>
          <w:szCs w:val="28"/>
        </w:rPr>
        <w:t xml:space="preserve">Про стан виконання структурними підрозділами райдержадміністрації та службами району Закону України «Про звернення громадян», Указу Президента України від 07.02.2008 №109/2008 </w:t>
      </w:r>
      <w:r w:rsidRPr="00715168">
        <w:rPr>
          <w:b/>
          <w:sz w:val="28"/>
          <w:szCs w:val="28"/>
          <w:lang w:val="ru-RU"/>
        </w:rPr>
        <w:br/>
      </w:r>
      <w:r w:rsidRPr="00715168">
        <w:rPr>
          <w:b/>
          <w:sz w:val="28"/>
          <w:szCs w:val="28"/>
        </w:rPr>
        <w:t>за підсумками 2014 року»</w:t>
      </w:r>
    </w:p>
    <w:p w:rsidR="00DF42C6" w:rsidRPr="00715168" w:rsidRDefault="00DF42C6" w:rsidP="00DF42C6">
      <w:pPr>
        <w:tabs>
          <w:tab w:val="left" w:pos="5235"/>
        </w:tabs>
        <w:ind w:left="-284"/>
        <w:contextualSpacing/>
        <w:jc w:val="both"/>
        <w:rPr>
          <w:b/>
          <w:sz w:val="28"/>
          <w:szCs w:val="28"/>
        </w:rPr>
      </w:pPr>
    </w:p>
    <w:p w:rsidR="00DF42C6" w:rsidRPr="00344D61" w:rsidRDefault="00DF42C6" w:rsidP="00DF42C6">
      <w:pPr>
        <w:pStyle w:val="a3"/>
        <w:ind w:firstLine="709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період з 01.01.2014 по 31</w:t>
      </w:r>
      <w:r w:rsidRPr="0071516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12</w:t>
      </w:r>
      <w:r w:rsidRPr="00715168">
        <w:rPr>
          <w:sz w:val="28"/>
          <w:szCs w:val="28"/>
          <w:shd w:val="clear" w:color="auto" w:fill="FFFFFF"/>
        </w:rPr>
        <w:t xml:space="preserve">.2014 до Дарницької райдержадміністрації надійшло </w:t>
      </w:r>
      <w:r w:rsidRPr="00344D61">
        <w:rPr>
          <w:sz w:val="28"/>
          <w:szCs w:val="28"/>
          <w:shd w:val="clear" w:color="auto" w:fill="FFFFFF"/>
        </w:rPr>
        <w:t>4057 звернен</w:t>
      </w:r>
      <w:r>
        <w:rPr>
          <w:sz w:val="28"/>
          <w:szCs w:val="28"/>
          <w:shd w:val="clear" w:color="auto" w:fill="FFFFFF"/>
        </w:rPr>
        <w:t>ь</w:t>
      </w:r>
      <w:r w:rsidRPr="00344D61">
        <w:rPr>
          <w:sz w:val="28"/>
          <w:szCs w:val="28"/>
          <w:shd w:val="clear" w:color="auto" w:fill="FFFFFF"/>
        </w:rPr>
        <w:t xml:space="preserve"> громадян, з яких:</w:t>
      </w:r>
    </w:p>
    <w:p w:rsidR="00DF42C6" w:rsidRPr="00344D61" w:rsidRDefault="00DF42C6" w:rsidP="00DF42C6">
      <w:pPr>
        <w:pStyle w:val="a3"/>
        <w:numPr>
          <w:ilvl w:val="0"/>
          <w:numId w:val="5"/>
        </w:numPr>
        <w:tabs>
          <w:tab w:val="num" w:pos="360"/>
        </w:tabs>
        <w:spacing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44D61">
        <w:rPr>
          <w:sz w:val="28"/>
          <w:szCs w:val="28"/>
          <w:shd w:val="clear" w:color="auto" w:fill="FFFFFF"/>
        </w:rPr>
        <w:t>письм</w:t>
      </w:r>
      <w:r>
        <w:rPr>
          <w:sz w:val="28"/>
          <w:szCs w:val="28"/>
          <w:shd w:val="clear" w:color="auto" w:fill="FFFFFF"/>
        </w:rPr>
        <w:t>ових – 3728 (91</w:t>
      </w:r>
      <w:r>
        <w:rPr>
          <w:sz w:val="28"/>
          <w:szCs w:val="28"/>
          <w:shd w:val="clear" w:color="auto" w:fill="FFFFFF"/>
          <w:lang w:val="en-US"/>
        </w:rPr>
        <w:t>,</w:t>
      </w:r>
      <w:r>
        <w:rPr>
          <w:sz w:val="28"/>
          <w:szCs w:val="28"/>
          <w:shd w:val="clear" w:color="auto" w:fill="FFFFFF"/>
        </w:rPr>
        <w:t>9</w:t>
      </w:r>
      <w:r w:rsidRPr="00344D61">
        <w:rPr>
          <w:sz w:val="28"/>
          <w:szCs w:val="28"/>
          <w:shd w:val="clear" w:color="auto" w:fill="FFFFFF"/>
        </w:rPr>
        <w:t>% від загальної кількості);</w:t>
      </w:r>
    </w:p>
    <w:p w:rsidR="00DF42C6" w:rsidRDefault="00DF42C6" w:rsidP="00DF42C6">
      <w:pPr>
        <w:pStyle w:val="a3"/>
        <w:numPr>
          <w:ilvl w:val="0"/>
          <w:numId w:val="5"/>
        </w:numPr>
        <w:spacing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44D61">
        <w:rPr>
          <w:sz w:val="28"/>
          <w:szCs w:val="28"/>
          <w:shd w:val="clear" w:color="auto" w:fill="FFFFFF"/>
        </w:rPr>
        <w:t>усних – 329 (8,</w:t>
      </w:r>
      <w:r>
        <w:rPr>
          <w:sz w:val="28"/>
          <w:szCs w:val="28"/>
          <w:shd w:val="clear" w:color="auto" w:fill="FFFFFF"/>
        </w:rPr>
        <w:t>1</w:t>
      </w:r>
      <w:r w:rsidRPr="00344D61">
        <w:rPr>
          <w:sz w:val="28"/>
          <w:szCs w:val="28"/>
          <w:shd w:val="clear" w:color="auto" w:fill="FFFFFF"/>
        </w:rPr>
        <w:t xml:space="preserve">% від загальної кількості), що надійшли на особистих прийомах, під час прямих «гарячих» телефонних ліній </w:t>
      </w:r>
      <w:r>
        <w:rPr>
          <w:sz w:val="28"/>
          <w:szCs w:val="28"/>
          <w:shd w:val="clear" w:color="auto" w:fill="FFFFFF"/>
        </w:rPr>
        <w:t>у</w:t>
      </w:r>
      <w:r w:rsidRPr="00344D61">
        <w:rPr>
          <w:sz w:val="28"/>
          <w:szCs w:val="28"/>
          <w:shd w:val="clear" w:color="auto" w:fill="FFFFFF"/>
        </w:rPr>
        <w:t xml:space="preserve"> голови райдержадміністрації і його заступників та за дорученням</w:t>
      </w:r>
      <w:r>
        <w:rPr>
          <w:sz w:val="28"/>
          <w:szCs w:val="28"/>
          <w:shd w:val="clear" w:color="auto" w:fill="FFFFFF"/>
        </w:rPr>
        <w:t>и</w:t>
      </w:r>
      <w:r w:rsidRPr="00344D61">
        <w:rPr>
          <w:sz w:val="28"/>
          <w:szCs w:val="28"/>
          <w:shd w:val="clear" w:color="auto" w:fill="FFFFFF"/>
        </w:rPr>
        <w:t xml:space="preserve"> керівництва Київської міської державної адміністрації</w:t>
      </w:r>
      <w:r>
        <w:rPr>
          <w:sz w:val="28"/>
          <w:szCs w:val="28"/>
          <w:shd w:val="clear" w:color="auto" w:fill="FFFFFF"/>
        </w:rPr>
        <w:t>:</w:t>
      </w:r>
    </w:p>
    <w:p w:rsidR="00DF42C6" w:rsidRPr="00715168" w:rsidRDefault="00DF42C6" w:rsidP="00DF42C6">
      <w:pPr>
        <w:pStyle w:val="a3"/>
        <w:spacing w:after="0"/>
        <w:ind w:left="709"/>
        <w:contextualSpacing/>
        <w:jc w:val="both"/>
        <w:rPr>
          <w:sz w:val="28"/>
          <w:szCs w:val="28"/>
          <w:shd w:val="clear" w:color="auto" w:fill="FFFFFF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1984"/>
        <w:gridCol w:w="1985"/>
      </w:tblGrid>
      <w:tr w:rsidR="00DF42C6" w:rsidRPr="00A808FC" w:rsidTr="00F121A2">
        <w:trPr>
          <w:trHeight w:val="371"/>
        </w:trPr>
        <w:tc>
          <w:tcPr>
            <w:tcW w:w="5103" w:type="dxa"/>
            <w:vAlign w:val="center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>надійшли</w:t>
            </w:r>
            <w:proofErr w:type="spellEnd"/>
          </w:p>
        </w:tc>
        <w:tc>
          <w:tcPr>
            <w:tcW w:w="1984" w:type="dxa"/>
            <w:vAlign w:val="center"/>
          </w:tcPr>
          <w:p w:rsidR="00DF42C6" w:rsidRPr="00A808FC" w:rsidRDefault="00DF42C6" w:rsidP="00F121A2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A808FC">
              <w:rPr>
                <w:b/>
                <w:i/>
                <w:sz w:val="28"/>
                <w:szCs w:val="28"/>
              </w:rPr>
              <w:t>За 2014 рік</w:t>
            </w:r>
          </w:p>
        </w:tc>
        <w:tc>
          <w:tcPr>
            <w:tcW w:w="1985" w:type="dxa"/>
            <w:vAlign w:val="center"/>
          </w:tcPr>
          <w:p w:rsidR="00DF42C6" w:rsidRPr="00A808FC" w:rsidRDefault="00DF42C6" w:rsidP="00F121A2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A808FC">
              <w:rPr>
                <w:b/>
                <w:i/>
                <w:sz w:val="28"/>
                <w:szCs w:val="28"/>
              </w:rPr>
              <w:t>За 2013 рік</w:t>
            </w:r>
          </w:p>
        </w:tc>
      </w:tr>
      <w:tr w:rsidR="00DF42C6" w:rsidRPr="00A808FC" w:rsidTr="00F121A2">
        <w:trPr>
          <w:trHeight w:val="371"/>
        </w:trPr>
        <w:tc>
          <w:tcPr>
            <w:tcW w:w="5103" w:type="dxa"/>
          </w:tcPr>
          <w:p w:rsidR="00DF42C6" w:rsidRPr="00A808FC" w:rsidRDefault="00DF42C6" w:rsidP="00F121A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808FC">
              <w:rPr>
                <w:sz w:val="28"/>
                <w:szCs w:val="28"/>
              </w:rPr>
              <w:t>письмові звернення</w:t>
            </w:r>
          </w:p>
        </w:tc>
        <w:tc>
          <w:tcPr>
            <w:tcW w:w="1984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08FC">
              <w:rPr>
                <w:sz w:val="28"/>
                <w:szCs w:val="28"/>
                <w:shd w:val="clear" w:color="auto" w:fill="FFFFFF"/>
              </w:rPr>
              <w:t>3728</w:t>
            </w:r>
          </w:p>
        </w:tc>
        <w:tc>
          <w:tcPr>
            <w:tcW w:w="1985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08FC">
              <w:rPr>
                <w:sz w:val="28"/>
                <w:szCs w:val="28"/>
                <w:shd w:val="clear" w:color="auto" w:fill="FFFFFF"/>
              </w:rPr>
              <w:t>3543</w:t>
            </w:r>
          </w:p>
        </w:tc>
      </w:tr>
      <w:tr w:rsidR="00DF42C6" w:rsidRPr="00A808FC" w:rsidTr="00F121A2">
        <w:tc>
          <w:tcPr>
            <w:tcW w:w="5103" w:type="dxa"/>
          </w:tcPr>
          <w:p w:rsidR="00DF42C6" w:rsidRPr="00A808FC" w:rsidRDefault="00DF42C6" w:rsidP="00F121A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808FC">
              <w:rPr>
                <w:sz w:val="28"/>
                <w:szCs w:val="28"/>
              </w:rPr>
              <w:t>усні звернення,</w:t>
            </w:r>
          </w:p>
        </w:tc>
        <w:tc>
          <w:tcPr>
            <w:tcW w:w="1984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08FC">
              <w:rPr>
                <w:sz w:val="28"/>
                <w:szCs w:val="28"/>
                <w:shd w:val="clear" w:color="auto" w:fill="FFFFFF"/>
              </w:rPr>
              <w:t>329</w:t>
            </w:r>
          </w:p>
        </w:tc>
        <w:tc>
          <w:tcPr>
            <w:tcW w:w="1985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08FC">
              <w:rPr>
                <w:sz w:val="28"/>
                <w:szCs w:val="28"/>
                <w:shd w:val="clear" w:color="auto" w:fill="FFFFFF"/>
              </w:rPr>
              <w:t>676</w:t>
            </w:r>
          </w:p>
        </w:tc>
      </w:tr>
      <w:tr w:rsidR="00DF42C6" w:rsidRPr="00A808FC" w:rsidTr="00F121A2">
        <w:tc>
          <w:tcPr>
            <w:tcW w:w="5103" w:type="dxa"/>
          </w:tcPr>
          <w:p w:rsidR="00DF42C6" w:rsidRPr="002430E4" w:rsidRDefault="00DF42C6" w:rsidP="00F121A2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2430E4">
              <w:rPr>
                <w:b/>
                <w:i/>
                <w:iCs/>
                <w:sz w:val="28"/>
                <w:szCs w:val="28"/>
              </w:rPr>
              <w:t>Разом звернень</w:t>
            </w:r>
          </w:p>
        </w:tc>
        <w:tc>
          <w:tcPr>
            <w:tcW w:w="1984" w:type="dxa"/>
          </w:tcPr>
          <w:p w:rsidR="00DF42C6" w:rsidRPr="002430E4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2430E4">
              <w:rPr>
                <w:b/>
                <w:sz w:val="28"/>
                <w:szCs w:val="28"/>
                <w:shd w:val="clear" w:color="auto" w:fill="FFFFFF"/>
              </w:rPr>
              <w:t>4057</w:t>
            </w:r>
          </w:p>
        </w:tc>
        <w:tc>
          <w:tcPr>
            <w:tcW w:w="1985" w:type="dxa"/>
          </w:tcPr>
          <w:p w:rsidR="00DF42C6" w:rsidRPr="002430E4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2430E4">
              <w:rPr>
                <w:b/>
                <w:sz w:val="28"/>
                <w:szCs w:val="28"/>
                <w:shd w:val="clear" w:color="auto" w:fill="FFFFFF"/>
              </w:rPr>
              <w:t>4219</w:t>
            </w:r>
          </w:p>
        </w:tc>
      </w:tr>
      <w:tr w:rsidR="00DF42C6" w:rsidRPr="00A808FC" w:rsidTr="00F121A2">
        <w:tc>
          <w:tcPr>
            <w:tcW w:w="5103" w:type="dxa"/>
          </w:tcPr>
          <w:p w:rsidR="00DF42C6" w:rsidRPr="00A808FC" w:rsidRDefault="00DF42C6" w:rsidP="00F121A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808FC">
              <w:rPr>
                <w:sz w:val="28"/>
                <w:szCs w:val="28"/>
              </w:rPr>
              <w:t>із них: колективні</w:t>
            </w:r>
          </w:p>
        </w:tc>
        <w:tc>
          <w:tcPr>
            <w:tcW w:w="1984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08FC">
              <w:rPr>
                <w:sz w:val="28"/>
                <w:szCs w:val="28"/>
                <w:shd w:val="clear" w:color="auto" w:fill="FFFFFF"/>
              </w:rPr>
              <w:t>388</w:t>
            </w:r>
          </w:p>
        </w:tc>
        <w:tc>
          <w:tcPr>
            <w:tcW w:w="1985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08FC">
              <w:rPr>
                <w:sz w:val="28"/>
                <w:szCs w:val="28"/>
                <w:shd w:val="clear" w:color="auto" w:fill="FFFFFF"/>
              </w:rPr>
              <w:t>436</w:t>
            </w:r>
          </w:p>
        </w:tc>
      </w:tr>
      <w:tr w:rsidR="00DF42C6" w:rsidRPr="00A808FC" w:rsidTr="00F121A2">
        <w:tc>
          <w:tcPr>
            <w:tcW w:w="5103" w:type="dxa"/>
          </w:tcPr>
          <w:p w:rsidR="00DF42C6" w:rsidRPr="00A808FC" w:rsidRDefault="00DF42C6" w:rsidP="00F121A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808FC">
              <w:rPr>
                <w:sz w:val="28"/>
                <w:szCs w:val="28"/>
              </w:rPr>
              <w:t>із них повторні</w:t>
            </w:r>
          </w:p>
        </w:tc>
        <w:tc>
          <w:tcPr>
            <w:tcW w:w="1984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08FC"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08FC">
              <w:rPr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DF42C6" w:rsidRPr="00A808FC" w:rsidTr="00F121A2">
        <w:tc>
          <w:tcPr>
            <w:tcW w:w="5103" w:type="dxa"/>
          </w:tcPr>
          <w:p w:rsidR="00DF42C6" w:rsidRPr="00A808FC" w:rsidRDefault="00DF42C6" w:rsidP="00F121A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808FC">
              <w:rPr>
                <w:b/>
                <w:i/>
                <w:iCs/>
                <w:sz w:val="28"/>
                <w:szCs w:val="28"/>
              </w:rPr>
              <w:t>Запити на інформацію від громадян</w:t>
            </w:r>
          </w:p>
        </w:tc>
        <w:tc>
          <w:tcPr>
            <w:tcW w:w="1984" w:type="dxa"/>
            <w:vAlign w:val="center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A808FC">
              <w:rPr>
                <w:b/>
                <w:i/>
                <w:sz w:val="28"/>
                <w:szCs w:val="28"/>
                <w:shd w:val="clear" w:color="auto" w:fill="FFFFFF"/>
              </w:rPr>
              <w:t>178</w:t>
            </w:r>
          </w:p>
        </w:tc>
        <w:tc>
          <w:tcPr>
            <w:tcW w:w="1985" w:type="dxa"/>
            <w:vAlign w:val="center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A808FC">
              <w:rPr>
                <w:b/>
                <w:i/>
                <w:sz w:val="28"/>
                <w:szCs w:val="28"/>
                <w:shd w:val="clear" w:color="auto" w:fill="FFFFFF"/>
              </w:rPr>
              <w:t>274</w:t>
            </w:r>
          </w:p>
        </w:tc>
      </w:tr>
      <w:tr w:rsidR="00DF42C6" w:rsidRPr="00A808FC" w:rsidTr="00F121A2">
        <w:tc>
          <w:tcPr>
            <w:tcW w:w="5103" w:type="dxa"/>
          </w:tcPr>
          <w:p w:rsidR="00DF42C6" w:rsidRPr="00A808FC" w:rsidRDefault="00DF42C6" w:rsidP="00F121A2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A808FC">
              <w:rPr>
                <w:b/>
                <w:sz w:val="28"/>
                <w:szCs w:val="28"/>
              </w:rPr>
              <w:t>Всього звернень та запитів:</w:t>
            </w:r>
          </w:p>
        </w:tc>
        <w:tc>
          <w:tcPr>
            <w:tcW w:w="1984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808FC">
              <w:rPr>
                <w:b/>
                <w:sz w:val="28"/>
                <w:szCs w:val="28"/>
                <w:shd w:val="clear" w:color="auto" w:fill="FFFFFF"/>
              </w:rPr>
              <w:t>4235</w:t>
            </w:r>
          </w:p>
        </w:tc>
        <w:tc>
          <w:tcPr>
            <w:tcW w:w="1985" w:type="dxa"/>
          </w:tcPr>
          <w:p w:rsidR="00DF42C6" w:rsidRPr="00A808FC" w:rsidRDefault="00DF42C6" w:rsidP="00F121A2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808FC">
              <w:rPr>
                <w:b/>
                <w:sz w:val="28"/>
                <w:szCs w:val="28"/>
                <w:shd w:val="clear" w:color="auto" w:fill="FFFFFF"/>
              </w:rPr>
              <w:t>4493</w:t>
            </w:r>
          </w:p>
        </w:tc>
      </w:tr>
    </w:tbl>
    <w:p w:rsidR="00DF42C6" w:rsidRDefault="00DF42C6" w:rsidP="00DF42C6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DF42C6" w:rsidRPr="00446C24" w:rsidRDefault="00DF42C6" w:rsidP="00DF42C6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46C24">
        <w:rPr>
          <w:sz w:val="28"/>
          <w:szCs w:val="28"/>
          <w:shd w:val="clear" w:color="auto" w:fill="FFFFFF"/>
        </w:rPr>
        <w:t>Звернення розподілились на заяви — 3831 (94,4%); скарги — 212 (5,2%) та пропозиції — 14 (0,4%).</w:t>
      </w:r>
    </w:p>
    <w:p w:rsidR="00DF42C6" w:rsidRPr="00715168" w:rsidRDefault="00DF42C6" w:rsidP="00DF42C6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Протягом </w:t>
      </w:r>
      <w:r>
        <w:rPr>
          <w:sz w:val="28"/>
          <w:szCs w:val="28"/>
          <w:shd w:val="clear" w:color="auto" w:fill="FFFFFF"/>
        </w:rPr>
        <w:t>минулого року</w:t>
      </w:r>
      <w:r w:rsidRPr="00715168">
        <w:rPr>
          <w:sz w:val="28"/>
          <w:szCs w:val="28"/>
          <w:shd w:val="clear" w:color="auto" w:fill="FFFFFF"/>
        </w:rPr>
        <w:t xml:space="preserve"> найбільше звернень – 2</w:t>
      </w:r>
      <w:r>
        <w:rPr>
          <w:sz w:val="28"/>
          <w:szCs w:val="28"/>
          <w:shd w:val="clear" w:color="auto" w:fill="FFFFFF"/>
        </w:rPr>
        <w:t>988</w:t>
      </w:r>
      <w:r w:rsidRPr="00715168">
        <w:rPr>
          <w:sz w:val="28"/>
          <w:szCs w:val="28"/>
          <w:shd w:val="clear" w:color="auto" w:fill="FFFFFF"/>
        </w:rPr>
        <w:t xml:space="preserve"> (7</w:t>
      </w:r>
      <w:r>
        <w:rPr>
          <w:sz w:val="28"/>
          <w:szCs w:val="28"/>
          <w:shd w:val="clear" w:color="auto" w:fill="FFFFFF"/>
        </w:rPr>
        <w:t>3,7</w:t>
      </w:r>
      <w:r w:rsidRPr="00715168">
        <w:rPr>
          <w:sz w:val="28"/>
          <w:szCs w:val="28"/>
          <w:shd w:val="clear" w:color="auto" w:fill="FFFFFF"/>
        </w:rPr>
        <w:t xml:space="preserve">% від загальної кількості звернень) надійшло безпосередньо від громадян. Від виконавчого органу Київської міської ради (Київської міської державної адміністрації) надійшло </w:t>
      </w:r>
      <w:r>
        <w:rPr>
          <w:sz w:val="28"/>
          <w:szCs w:val="28"/>
          <w:shd w:val="clear" w:color="auto" w:fill="FFFFFF"/>
        </w:rPr>
        <w:t>853</w:t>
      </w:r>
      <w:r w:rsidRPr="00715168">
        <w:rPr>
          <w:sz w:val="28"/>
          <w:szCs w:val="28"/>
          <w:shd w:val="clear" w:color="auto" w:fill="FFFFFF"/>
        </w:rPr>
        <w:t xml:space="preserve"> звернення (</w:t>
      </w:r>
      <w:r>
        <w:rPr>
          <w:sz w:val="28"/>
          <w:szCs w:val="28"/>
          <w:shd w:val="clear" w:color="auto" w:fill="FFFFFF"/>
        </w:rPr>
        <w:t>21</w:t>
      </w:r>
      <w:r w:rsidRPr="00715168">
        <w:rPr>
          <w:sz w:val="28"/>
          <w:szCs w:val="28"/>
          <w:shd w:val="clear" w:color="auto" w:fill="FFFFFF"/>
        </w:rPr>
        <w:t xml:space="preserve">% від загальної кількості звернень), із них за дорученням голови КМДА – </w:t>
      </w:r>
      <w:r>
        <w:rPr>
          <w:sz w:val="28"/>
          <w:szCs w:val="28"/>
          <w:shd w:val="clear" w:color="auto" w:fill="FFFFFF"/>
        </w:rPr>
        <w:t>219</w:t>
      </w:r>
      <w:r w:rsidRPr="00715168">
        <w:rPr>
          <w:sz w:val="28"/>
          <w:szCs w:val="28"/>
          <w:shd w:val="clear" w:color="auto" w:fill="FFFFFF"/>
        </w:rPr>
        <w:t xml:space="preserve"> звернень. </w:t>
      </w:r>
    </w:p>
    <w:p w:rsidR="00DF42C6" w:rsidRPr="00715168" w:rsidRDefault="00DF42C6" w:rsidP="00DF42C6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З урахуванням колективних звернень протягом звітного періоду до Дарницької райдержадміністрації </w:t>
      </w:r>
      <w:r w:rsidRPr="00A808FC">
        <w:rPr>
          <w:sz w:val="28"/>
          <w:szCs w:val="28"/>
          <w:shd w:val="clear" w:color="auto" w:fill="FFFFFF"/>
        </w:rPr>
        <w:t>звернулось 16645</w:t>
      </w:r>
      <w:r w:rsidRPr="00715168">
        <w:rPr>
          <w:sz w:val="28"/>
          <w:szCs w:val="28"/>
          <w:shd w:val="clear" w:color="auto" w:fill="FFFFFF"/>
        </w:rPr>
        <w:t xml:space="preserve"> громадян, які порушили </w:t>
      </w:r>
      <w:r>
        <w:rPr>
          <w:sz w:val="28"/>
          <w:szCs w:val="28"/>
          <w:shd w:val="clear" w:color="auto" w:fill="FFFFFF"/>
        </w:rPr>
        <w:t>4758</w:t>
      </w:r>
      <w:r w:rsidRPr="00715168">
        <w:rPr>
          <w:sz w:val="28"/>
          <w:szCs w:val="28"/>
          <w:shd w:val="clear" w:color="auto" w:fill="FFFFFF"/>
        </w:rPr>
        <w:t xml:space="preserve"> питань (протягом минулого року до адміністрації звернулось </w:t>
      </w:r>
      <w:r w:rsidRPr="00FF72DA">
        <w:rPr>
          <w:sz w:val="28"/>
          <w:szCs w:val="28"/>
          <w:shd w:val="clear" w:color="auto" w:fill="FFFFFF"/>
        </w:rPr>
        <w:t xml:space="preserve">18185 </w:t>
      </w:r>
      <w:r w:rsidRPr="00715168">
        <w:rPr>
          <w:sz w:val="28"/>
          <w:szCs w:val="28"/>
          <w:shd w:val="clear" w:color="auto" w:fill="FFFFFF"/>
        </w:rPr>
        <w:t xml:space="preserve">громадянина, які порушили </w:t>
      </w:r>
      <w:r>
        <w:rPr>
          <w:sz w:val="28"/>
          <w:szCs w:val="28"/>
          <w:shd w:val="clear" w:color="auto" w:fill="FFFFFF"/>
        </w:rPr>
        <w:t>5016</w:t>
      </w:r>
      <w:r w:rsidRPr="00715168">
        <w:rPr>
          <w:sz w:val="28"/>
          <w:szCs w:val="28"/>
          <w:shd w:val="clear" w:color="auto" w:fill="FFFFFF"/>
        </w:rPr>
        <w:t xml:space="preserve"> питань).</w:t>
      </w:r>
    </w:p>
    <w:p w:rsidR="00DF42C6" w:rsidRPr="00715168" w:rsidRDefault="00DF42C6" w:rsidP="00DF42C6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За результатом розгляду звернень громадян</w:t>
      </w:r>
      <w:r>
        <w:rPr>
          <w:sz w:val="28"/>
          <w:szCs w:val="28"/>
          <w:shd w:val="clear" w:color="auto" w:fill="FFFFFF"/>
        </w:rPr>
        <w:t xml:space="preserve"> за звітний період (станом на 26</w:t>
      </w:r>
      <w:r w:rsidRPr="0071516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01.2015</w:t>
      </w:r>
      <w:r w:rsidRPr="00715168">
        <w:rPr>
          <w:sz w:val="28"/>
          <w:szCs w:val="28"/>
          <w:shd w:val="clear" w:color="auto" w:fill="FFFFFF"/>
        </w:rPr>
        <w:t>) було:</w:t>
      </w:r>
    </w:p>
    <w:p w:rsidR="00DF42C6" w:rsidRPr="00715168" w:rsidRDefault="00DF42C6" w:rsidP="00DF42C6">
      <w:pPr>
        <w:numPr>
          <w:ilvl w:val="0"/>
          <w:numId w:val="1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bCs/>
          <w:sz w:val="28"/>
          <w:szCs w:val="28"/>
          <w:shd w:val="clear" w:color="auto" w:fill="FFFFFF"/>
        </w:rPr>
        <w:lastRenderedPageBreak/>
        <w:t>за</w:t>
      </w:r>
      <w:r>
        <w:rPr>
          <w:bCs/>
          <w:sz w:val="28"/>
          <w:szCs w:val="28"/>
          <w:shd w:val="clear" w:color="auto" w:fill="FFFFFF"/>
        </w:rPr>
        <w:t>доволено питань, порушених у 1379</w:t>
      </w:r>
      <w:r w:rsidRPr="00715168">
        <w:rPr>
          <w:sz w:val="28"/>
          <w:szCs w:val="28"/>
          <w:shd w:val="clear" w:color="auto" w:fill="FFFFFF"/>
        </w:rPr>
        <w:t xml:space="preserve"> зверненнях;</w:t>
      </w:r>
    </w:p>
    <w:p w:rsidR="00DF42C6" w:rsidRDefault="00DF42C6" w:rsidP="00DF42C6">
      <w:pPr>
        <w:numPr>
          <w:ilvl w:val="0"/>
          <w:numId w:val="1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bCs/>
          <w:sz w:val="28"/>
          <w:szCs w:val="28"/>
          <w:shd w:val="clear" w:color="auto" w:fill="FFFFFF"/>
        </w:rPr>
        <w:t>надані аргументовані роз’яснення</w:t>
      </w:r>
      <w:r w:rsidRPr="00715168"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– на 2492</w:t>
      </w:r>
      <w:r w:rsidRPr="00715168">
        <w:rPr>
          <w:sz w:val="28"/>
          <w:szCs w:val="28"/>
          <w:shd w:val="clear" w:color="auto" w:fill="FFFFFF"/>
        </w:rPr>
        <w:t xml:space="preserve"> звернень;</w:t>
      </w:r>
    </w:p>
    <w:p w:rsidR="00DF42C6" w:rsidRPr="00715168" w:rsidRDefault="00DF42C6" w:rsidP="00DF42C6">
      <w:pPr>
        <w:numPr>
          <w:ilvl w:val="0"/>
          <w:numId w:val="1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повернуто авторові – 1 звернення</w:t>
      </w:r>
    </w:p>
    <w:p w:rsidR="00DF42C6" w:rsidRDefault="00DF42C6" w:rsidP="00DF42C6">
      <w:pPr>
        <w:numPr>
          <w:ilvl w:val="0"/>
          <w:numId w:val="1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відмовлено в задоволенні (відповідно до вимог чинного законодавства) – на 12 звернень;</w:t>
      </w:r>
    </w:p>
    <w:p w:rsidR="00DF42C6" w:rsidRPr="00715168" w:rsidRDefault="00DF42C6" w:rsidP="00DF42C6">
      <w:pPr>
        <w:numPr>
          <w:ilvl w:val="0"/>
          <w:numId w:val="1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переслано</w:t>
      </w:r>
      <w:proofErr w:type="spellEnd"/>
      <w:r>
        <w:rPr>
          <w:sz w:val="28"/>
          <w:szCs w:val="28"/>
          <w:shd w:val="clear" w:color="auto" w:fill="FFFFFF"/>
        </w:rPr>
        <w:t xml:space="preserve"> за належністю – 105 звернень;</w:t>
      </w:r>
    </w:p>
    <w:p w:rsidR="00DF42C6" w:rsidRPr="00715168" w:rsidRDefault="00DF42C6" w:rsidP="00DF42C6">
      <w:pPr>
        <w:numPr>
          <w:ilvl w:val="0"/>
          <w:numId w:val="1"/>
        </w:numPr>
        <w:tabs>
          <w:tab w:val="left" w:pos="709"/>
        </w:tabs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bCs/>
          <w:sz w:val="28"/>
          <w:szCs w:val="28"/>
          <w:shd w:val="clear" w:color="auto" w:fill="FFFFFF"/>
        </w:rPr>
        <w:t>знаходяться на розгляді</w:t>
      </w:r>
      <w:r w:rsidRPr="00715168">
        <w:rPr>
          <w:b/>
          <w:bCs/>
          <w:sz w:val="28"/>
          <w:szCs w:val="28"/>
          <w:shd w:val="clear" w:color="auto" w:fill="FFFFFF"/>
        </w:rPr>
        <w:t xml:space="preserve"> </w:t>
      </w:r>
      <w:r w:rsidRPr="00715168">
        <w:rPr>
          <w:sz w:val="28"/>
          <w:szCs w:val="28"/>
          <w:shd w:val="clear" w:color="auto" w:fill="FFFFFF"/>
        </w:rPr>
        <w:t>(тер</w:t>
      </w:r>
      <w:r>
        <w:rPr>
          <w:sz w:val="28"/>
          <w:szCs w:val="28"/>
          <w:shd w:val="clear" w:color="auto" w:fill="FFFFFF"/>
        </w:rPr>
        <w:t xml:space="preserve">мін виконання не надійшов) – 68 </w:t>
      </w:r>
      <w:r w:rsidRPr="00715168">
        <w:rPr>
          <w:sz w:val="28"/>
          <w:szCs w:val="28"/>
          <w:shd w:val="clear" w:color="auto" w:fill="FFFFFF"/>
        </w:rPr>
        <w:t>звернен</w:t>
      </w:r>
      <w:r>
        <w:rPr>
          <w:sz w:val="28"/>
          <w:szCs w:val="28"/>
          <w:shd w:val="clear" w:color="auto" w:fill="FFFFFF"/>
        </w:rPr>
        <w:t>ь</w:t>
      </w:r>
      <w:r w:rsidRPr="00715168">
        <w:rPr>
          <w:sz w:val="28"/>
          <w:szCs w:val="28"/>
          <w:shd w:val="clear" w:color="auto" w:fill="FFFFFF"/>
        </w:rPr>
        <w:t>.</w:t>
      </w:r>
    </w:p>
    <w:p w:rsidR="00DF42C6" w:rsidRPr="000514E3" w:rsidRDefault="00DF42C6" w:rsidP="00DF42C6">
      <w:pPr>
        <w:ind w:firstLine="709"/>
        <w:contextualSpacing/>
        <w:jc w:val="both"/>
        <w:rPr>
          <w:sz w:val="28"/>
          <w:szCs w:val="26"/>
          <w:u w:val="single"/>
        </w:rPr>
      </w:pPr>
      <w:r>
        <w:rPr>
          <w:sz w:val="28"/>
          <w:szCs w:val="26"/>
          <w:u w:val="single"/>
        </w:rPr>
        <w:t>Найбільше звернень у</w:t>
      </w:r>
      <w:r w:rsidRPr="000514E3">
        <w:rPr>
          <w:sz w:val="28"/>
          <w:szCs w:val="26"/>
          <w:u w:val="single"/>
        </w:rPr>
        <w:t>продовж звітного періоду було направлено для розгляду і виконання до наступних підрозділів:</w:t>
      </w:r>
    </w:p>
    <w:p w:rsidR="00DF42C6" w:rsidRPr="00E23D13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 w:rsidRPr="00E23D13">
        <w:rPr>
          <w:sz w:val="28"/>
          <w:szCs w:val="26"/>
          <w:shd w:val="clear" w:color="auto" w:fill="FFFFFF"/>
        </w:rPr>
        <w:t>Управління праці та соціального захисту населення РДА – 1106 звернень (27,3%) – з них 152 звернення від учасників та родичів учасників АТО та 144 звернення від осіб, тимчасово переміщених із зони АТО</w:t>
      </w:r>
      <w:r>
        <w:rPr>
          <w:sz w:val="28"/>
          <w:szCs w:val="26"/>
          <w:shd w:val="clear" w:color="auto" w:fill="FFFFFF"/>
        </w:rPr>
        <w:t>;</w:t>
      </w:r>
    </w:p>
    <w:p w:rsidR="00DF42C6" w:rsidRPr="00412467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 w:rsidRPr="00412467">
        <w:rPr>
          <w:sz w:val="28"/>
          <w:szCs w:val="26"/>
          <w:shd w:val="clear" w:color="auto" w:fill="FFFFFF"/>
        </w:rPr>
        <w:t>Управління житлово-комунального господарства РДА – 908 звернень (22,4%);</w:t>
      </w:r>
    </w:p>
    <w:p w:rsidR="00DF42C6" w:rsidRPr="00412467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proofErr w:type="spellStart"/>
      <w:r w:rsidRPr="00412467">
        <w:rPr>
          <w:sz w:val="28"/>
          <w:szCs w:val="26"/>
          <w:shd w:val="clear" w:color="auto" w:fill="FFFFFF"/>
        </w:rPr>
        <w:t>КП</w:t>
      </w:r>
      <w:proofErr w:type="spellEnd"/>
      <w:r w:rsidRPr="00412467">
        <w:rPr>
          <w:sz w:val="28"/>
          <w:szCs w:val="26"/>
          <w:shd w:val="clear" w:color="auto" w:fill="FFFFFF"/>
        </w:rPr>
        <w:t xml:space="preserve"> «</w:t>
      </w:r>
      <w:proofErr w:type="spellStart"/>
      <w:r w:rsidRPr="00412467">
        <w:rPr>
          <w:sz w:val="28"/>
          <w:szCs w:val="26"/>
          <w:shd w:val="clear" w:color="auto" w:fill="FFFFFF"/>
        </w:rPr>
        <w:t>ДЗзУЖГ</w:t>
      </w:r>
      <w:proofErr w:type="spellEnd"/>
      <w:r w:rsidRPr="00412467">
        <w:rPr>
          <w:sz w:val="28"/>
          <w:szCs w:val="26"/>
          <w:shd w:val="clear" w:color="auto" w:fill="FFFFFF"/>
        </w:rPr>
        <w:t>» - 476 звернень (11,7%);</w:t>
      </w:r>
    </w:p>
    <w:p w:rsidR="00DF42C6" w:rsidRPr="00412467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 w:rsidRPr="00412467">
        <w:rPr>
          <w:sz w:val="28"/>
          <w:szCs w:val="26"/>
          <w:shd w:val="clear" w:color="auto" w:fill="FFFFFF"/>
        </w:rPr>
        <w:t xml:space="preserve">Відділ контролю за благоустроєм та охорони навколишнього </w:t>
      </w:r>
      <w:r>
        <w:rPr>
          <w:sz w:val="28"/>
          <w:szCs w:val="26"/>
          <w:shd w:val="clear" w:color="auto" w:fill="FFFFFF"/>
        </w:rPr>
        <w:t xml:space="preserve">природного </w:t>
      </w:r>
      <w:r w:rsidRPr="00412467">
        <w:rPr>
          <w:sz w:val="28"/>
          <w:szCs w:val="26"/>
          <w:shd w:val="clear" w:color="auto" w:fill="FFFFFF"/>
        </w:rPr>
        <w:t>середовища РДА– 388 звернень (9,6%);</w:t>
      </w:r>
    </w:p>
    <w:p w:rsidR="00DF42C6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proofErr w:type="spellStart"/>
      <w:r w:rsidRPr="00412467">
        <w:rPr>
          <w:sz w:val="28"/>
          <w:szCs w:val="26"/>
          <w:shd w:val="clear" w:color="auto" w:fill="FFFFFF"/>
        </w:rPr>
        <w:t>КП</w:t>
      </w:r>
      <w:proofErr w:type="spellEnd"/>
      <w:r w:rsidRPr="00412467">
        <w:rPr>
          <w:sz w:val="28"/>
          <w:szCs w:val="26"/>
          <w:shd w:val="clear" w:color="auto" w:fill="FFFFFF"/>
        </w:rPr>
        <w:t xml:space="preserve"> «Господар Дарницького району міста Києва» - 266 звернень (6,6%);</w:t>
      </w:r>
    </w:p>
    <w:p w:rsidR="00DF42C6" w:rsidRPr="00412467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Відділ будівництва, архітектури, землекористування та розвитку інфраструктури – 263 звернення (6,5%)</w:t>
      </w:r>
    </w:p>
    <w:p w:rsidR="00DF42C6" w:rsidRPr="001A568D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 w:rsidRPr="001A568D">
        <w:rPr>
          <w:sz w:val="28"/>
          <w:szCs w:val="26"/>
          <w:shd w:val="clear" w:color="auto" w:fill="FFFFFF"/>
        </w:rPr>
        <w:t xml:space="preserve">Відділ торгівлі та споживчого ринку – 234 звернення (5,6%); </w:t>
      </w:r>
    </w:p>
    <w:p w:rsidR="00DF42C6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 w:rsidRPr="001A568D">
        <w:rPr>
          <w:sz w:val="28"/>
          <w:szCs w:val="26"/>
          <w:shd w:val="clear" w:color="auto" w:fill="FFFFFF"/>
        </w:rPr>
        <w:t>Архівний відділ – 224 звернення (5,5%)</w:t>
      </w:r>
      <w:r>
        <w:rPr>
          <w:sz w:val="28"/>
          <w:szCs w:val="26"/>
          <w:shd w:val="clear" w:color="auto" w:fill="FFFFFF"/>
        </w:rPr>
        <w:t>;</w:t>
      </w:r>
    </w:p>
    <w:p w:rsidR="00DF42C6" w:rsidRPr="001A568D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Відділ обліку та розподілу житлової площі – 166 (4,1%);</w:t>
      </w:r>
    </w:p>
    <w:p w:rsidR="00DF42C6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 w:rsidRPr="001A568D">
        <w:rPr>
          <w:sz w:val="28"/>
          <w:szCs w:val="26"/>
          <w:shd w:val="clear" w:color="auto" w:fill="FFFFFF"/>
        </w:rPr>
        <w:t>Відділ з питань майна комунальної власності – 162 звернення (4%)</w:t>
      </w:r>
      <w:r>
        <w:rPr>
          <w:sz w:val="28"/>
          <w:szCs w:val="26"/>
          <w:shd w:val="clear" w:color="auto" w:fill="FFFFFF"/>
        </w:rPr>
        <w:t>;</w:t>
      </w:r>
    </w:p>
    <w:p w:rsidR="00DF42C6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Юридичний відділ – 155 звернень громадян (3,8%);</w:t>
      </w:r>
    </w:p>
    <w:p w:rsidR="00DF42C6" w:rsidRPr="001A568D" w:rsidRDefault="00DF42C6" w:rsidP="00DF42C6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Управління освіти – 104 (2,6%).</w:t>
      </w:r>
    </w:p>
    <w:p w:rsidR="00DF42C6" w:rsidRPr="00715168" w:rsidRDefault="00DF42C6" w:rsidP="00DF42C6">
      <w:pPr>
        <w:shd w:val="clear" w:color="auto" w:fill="FFFFFF"/>
        <w:tabs>
          <w:tab w:val="left" w:pos="0"/>
          <w:tab w:val="left" w:pos="284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Протягом 2014 року до райдержадміністрації надійшло </w:t>
      </w:r>
      <w:r>
        <w:rPr>
          <w:sz w:val="28"/>
          <w:szCs w:val="28"/>
          <w:shd w:val="clear" w:color="auto" w:fill="FFFFFF"/>
        </w:rPr>
        <w:t>388</w:t>
      </w:r>
      <w:r w:rsidRPr="00715168">
        <w:rPr>
          <w:sz w:val="28"/>
          <w:szCs w:val="28"/>
          <w:shd w:val="clear" w:color="auto" w:fill="FFFFFF"/>
        </w:rPr>
        <w:t xml:space="preserve"> колективних звернен</w:t>
      </w:r>
      <w:r>
        <w:rPr>
          <w:sz w:val="28"/>
          <w:szCs w:val="28"/>
          <w:shd w:val="clear" w:color="auto" w:fill="FFFFFF"/>
        </w:rPr>
        <w:t>ь</w:t>
      </w:r>
      <w:r w:rsidRPr="00715168">
        <w:rPr>
          <w:sz w:val="28"/>
          <w:szCs w:val="28"/>
          <w:shd w:val="clear" w:color="auto" w:fill="FFFFFF"/>
        </w:rPr>
        <w:t xml:space="preserve">, що на </w:t>
      </w:r>
      <w:r>
        <w:rPr>
          <w:sz w:val="28"/>
          <w:szCs w:val="28"/>
          <w:shd w:val="clear" w:color="auto" w:fill="FFFFFF"/>
        </w:rPr>
        <w:t xml:space="preserve">48 </w:t>
      </w:r>
      <w:r w:rsidRPr="00715168">
        <w:rPr>
          <w:sz w:val="28"/>
          <w:szCs w:val="28"/>
          <w:shd w:val="clear" w:color="auto" w:fill="FFFFFF"/>
        </w:rPr>
        <w:t>менше, у порівнянні з 2013 рок</w:t>
      </w:r>
      <w:r>
        <w:rPr>
          <w:sz w:val="28"/>
          <w:szCs w:val="28"/>
          <w:shd w:val="clear" w:color="auto" w:fill="FFFFFF"/>
        </w:rPr>
        <w:t>ом</w:t>
      </w:r>
      <w:r w:rsidRPr="00715168">
        <w:rPr>
          <w:sz w:val="28"/>
          <w:szCs w:val="28"/>
          <w:shd w:val="clear" w:color="auto" w:fill="FFFFFF"/>
        </w:rPr>
        <w:t xml:space="preserve">. У колективних зверненнях громадяни найчастіше </w:t>
      </w:r>
      <w:r w:rsidRPr="00715168">
        <w:rPr>
          <w:color w:val="000000"/>
          <w:sz w:val="28"/>
          <w:szCs w:val="28"/>
        </w:rPr>
        <w:t>порушували питання комунального господарства; економічної, цінової, інвестиційної політики та будівництва</w:t>
      </w:r>
      <w:r>
        <w:rPr>
          <w:color w:val="000000"/>
          <w:sz w:val="28"/>
          <w:szCs w:val="28"/>
        </w:rPr>
        <w:t xml:space="preserve">, а також </w:t>
      </w:r>
      <w:r w:rsidRPr="00715168">
        <w:rPr>
          <w:color w:val="000000"/>
          <w:sz w:val="28"/>
          <w:szCs w:val="28"/>
        </w:rPr>
        <w:t>питання освіти</w:t>
      </w:r>
      <w:r>
        <w:rPr>
          <w:color w:val="000000"/>
          <w:sz w:val="28"/>
          <w:szCs w:val="28"/>
        </w:rPr>
        <w:t xml:space="preserve">. </w:t>
      </w:r>
    </w:p>
    <w:p w:rsidR="00DF42C6" w:rsidRPr="00715168" w:rsidRDefault="00DF42C6" w:rsidP="00DF42C6">
      <w:pPr>
        <w:pStyle w:val="a3"/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Всього у зверненнях, що надійшли за звітний період, громадяни порушили </w:t>
      </w:r>
      <w:r>
        <w:rPr>
          <w:sz w:val="28"/>
          <w:szCs w:val="28"/>
          <w:shd w:val="clear" w:color="auto" w:fill="FFFFFF"/>
        </w:rPr>
        <w:t>4758</w:t>
      </w:r>
      <w:r w:rsidRPr="00715168">
        <w:rPr>
          <w:sz w:val="28"/>
          <w:szCs w:val="28"/>
          <w:shd w:val="clear" w:color="auto" w:fill="FFFFFF"/>
        </w:rPr>
        <w:t xml:space="preserve"> питань. Переважали такі  питання:</w:t>
      </w:r>
    </w:p>
    <w:p w:rsidR="00DF42C6" w:rsidRDefault="00DF42C6" w:rsidP="00DF42C6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567" w:hanging="502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житлово-комунального господарства – </w:t>
      </w:r>
      <w:r>
        <w:rPr>
          <w:sz w:val="28"/>
          <w:szCs w:val="28"/>
          <w:shd w:val="clear" w:color="auto" w:fill="FFFFFF"/>
        </w:rPr>
        <w:t>1256 звернень (31</w:t>
      </w:r>
      <w:r w:rsidRPr="00715168">
        <w:rPr>
          <w:sz w:val="28"/>
          <w:szCs w:val="28"/>
          <w:shd w:val="clear" w:color="auto" w:fill="FFFFFF"/>
        </w:rPr>
        <w:t>% від загальної кількості звернень);</w:t>
      </w:r>
    </w:p>
    <w:p w:rsidR="00DF42C6" w:rsidRPr="00715168" w:rsidRDefault="00DF42C6" w:rsidP="00DF42C6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567" w:hanging="502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охорони здоров'я – 781</w:t>
      </w:r>
      <w:r w:rsidRPr="00715168">
        <w:rPr>
          <w:sz w:val="28"/>
          <w:szCs w:val="28"/>
          <w:shd w:val="clear" w:color="auto" w:fill="FFFFFF"/>
        </w:rPr>
        <w:t xml:space="preserve"> звернен</w:t>
      </w:r>
      <w:r>
        <w:rPr>
          <w:sz w:val="28"/>
          <w:szCs w:val="28"/>
          <w:shd w:val="clear" w:color="auto" w:fill="FFFFFF"/>
        </w:rPr>
        <w:t>ня</w:t>
      </w:r>
      <w:r w:rsidRPr="00715168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19,3</w:t>
      </w:r>
      <w:r w:rsidRPr="00715168">
        <w:rPr>
          <w:sz w:val="28"/>
          <w:szCs w:val="28"/>
          <w:shd w:val="clear" w:color="auto" w:fill="FFFFFF"/>
        </w:rPr>
        <w:t xml:space="preserve">% від загальної кількості звернень), із них: питання надання матеріальної допомоги — у </w:t>
      </w:r>
      <w:r>
        <w:rPr>
          <w:sz w:val="28"/>
          <w:szCs w:val="28"/>
          <w:shd w:val="clear" w:color="auto" w:fill="FFFFFF"/>
        </w:rPr>
        <w:t>754</w:t>
      </w:r>
      <w:r w:rsidRPr="00715168">
        <w:rPr>
          <w:sz w:val="28"/>
          <w:szCs w:val="28"/>
          <w:shd w:val="clear" w:color="auto" w:fill="FFFFFF"/>
        </w:rPr>
        <w:t xml:space="preserve"> зверненнях);</w:t>
      </w:r>
    </w:p>
    <w:p w:rsidR="00DF42C6" w:rsidRDefault="00DF42C6" w:rsidP="00DF42C6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567" w:hanging="502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економічної, цінової, інвестиційної, зовнішньоекономічної, регіональної політики та будівництва, підприємництва – 628 (15,5%);</w:t>
      </w:r>
    </w:p>
    <w:p w:rsidR="00DF42C6" w:rsidRPr="00715168" w:rsidRDefault="00DF42C6" w:rsidP="00DF42C6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567" w:hanging="502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інші питання (раціоналізаторські пропозиції, робота архівних установ, різні питання тощо) – 483 (11,9%);</w:t>
      </w:r>
    </w:p>
    <w:p w:rsidR="00DF42C6" w:rsidRPr="00715168" w:rsidRDefault="00DF42C6" w:rsidP="00DF42C6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567" w:hanging="502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соціального захисту – </w:t>
      </w:r>
      <w:r>
        <w:rPr>
          <w:sz w:val="28"/>
          <w:szCs w:val="28"/>
          <w:shd w:val="clear" w:color="auto" w:fill="FFFFFF"/>
        </w:rPr>
        <w:t>391</w:t>
      </w:r>
      <w:r w:rsidRPr="00715168">
        <w:rPr>
          <w:sz w:val="28"/>
          <w:szCs w:val="28"/>
          <w:shd w:val="clear" w:color="auto" w:fill="FFFFFF"/>
        </w:rPr>
        <w:t xml:space="preserve"> звернен</w:t>
      </w:r>
      <w:r>
        <w:rPr>
          <w:sz w:val="28"/>
          <w:szCs w:val="28"/>
          <w:shd w:val="clear" w:color="auto" w:fill="FFFFFF"/>
        </w:rPr>
        <w:t>ня</w:t>
      </w:r>
      <w:r w:rsidRPr="00715168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9</w:t>
      </w:r>
      <w:r w:rsidRPr="0071516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6</w:t>
      </w:r>
      <w:r w:rsidRPr="00715168">
        <w:rPr>
          <w:sz w:val="28"/>
          <w:szCs w:val="28"/>
          <w:shd w:val="clear" w:color="auto" w:fill="FFFFFF"/>
        </w:rPr>
        <w:t>%);</w:t>
      </w:r>
    </w:p>
    <w:p w:rsidR="00DF42C6" w:rsidRPr="00715168" w:rsidRDefault="00DF42C6" w:rsidP="00DF42C6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567" w:hanging="502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житлової політики –</w:t>
      </w:r>
      <w:r>
        <w:rPr>
          <w:sz w:val="28"/>
          <w:szCs w:val="28"/>
          <w:shd w:val="clear" w:color="auto" w:fill="FFFFFF"/>
        </w:rPr>
        <w:t xml:space="preserve"> 347</w:t>
      </w:r>
      <w:r w:rsidRPr="00715168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8</w:t>
      </w:r>
      <w:r w:rsidRPr="0071516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6</w:t>
      </w:r>
      <w:r w:rsidRPr="00715168">
        <w:rPr>
          <w:sz w:val="28"/>
          <w:szCs w:val="28"/>
          <w:shd w:val="clear" w:color="auto" w:fill="FFFFFF"/>
        </w:rPr>
        <w:t>% від загальної кількості);</w:t>
      </w:r>
    </w:p>
    <w:p w:rsidR="00DF42C6" w:rsidRPr="00715168" w:rsidRDefault="00DF42C6" w:rsidP="00DF42C6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567" w:hanging="502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lastRenderedPageBreak/>
        <w:t>питання освіти, наукової, науково-технічної, інноваційної діяльності т</w:t>
      </w:r>
      <w:r>
        <w:rPr>
          <w:sz w:val="28"/>
          <w:szCs w:val="28"/>
          <w:shd w:val="clear" w:color="auto" w:fill="FFFFFF"/>
        </w:rPr>
        <w:t>а інтелектуальної власності – 119</w:t>
      </w:r>
      <w:r w:rsidRPr="00715168">
        <w:rPr>
          <w:sz w:val="28"/>
          <w:szCs w:val="28"/>
          <w:shd w:val="clear" w:color="auto" w:fill="FFFFFF"/>
        </w:rPr>
        <w:t xml:space="preserve"> звернень (2,9%).</w:t>
      </w:r>
    </w:p>
    <w:p w:rsidR="00DF42C6" w:rsidRPr="00715168" w:rsidRDefault="00DF42C6" w:rsidP="00DF42C6">
      <w:pPr>
        <w:pStyle w:val="a3"/>
        <w:tabs>
          <w:tab w:val="left" w:pos="1080"/>
          <w:tab w:val="left" w:pos="2054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Як свідчить аналіз питань, порушених громадянами у зверненнях, н</w:t>
      </w:r>
      <w:r w:rsidRPr="00715168">
        <w:rPr>
          <w:sz w:val="28"/>
          <w:szCs w:val="28"/>
          <w:u w:val="single"/>
          <w:shd w:val="clear" w:color="auto" w:fill="FFFFFF"/>
        </w:rPr>
        <w:t>а першому місці</w:t>
      </w:r>
      <w:r w:rsidRPr="00715168">
        <w:rPr>
          <w:b/>
          <w:i/>
          <w:sz w:val="28"/>
          <w:szCs w:val="28"/>
          <w:shd w:val="clear" w:color="auto" w:fill="FFFFFF"/>
        </w:rPr>
        <w:t xml:space="preserve"> </w:t>
      </w:r>
      <w:r w:rsidRPr="00715168">
        <w:rPr>
          <w:sz w:val="28"/>
          <w:szCs w:val="28"/>
          <w:shd w:val="clear" w:color="auto" w:fill="FFFFFF"/>
        </w:rPr>
        <w:t>за актуальністю</w:t>
      </w:r>
      <w:r w:rsidRPr="00715168">
        <w:rPr>
          <w:b/>
          <w:i/>
          <w:sz w:val="28"/>
          <w:szCs w:val="28"/>
          <w:shd w:val="clear" w:color="auto" w:fill="FFFFFF"/>
        </w:rPr>
        <w:t xml:space="preserve"> </w:t>
      </w:r>
      <w:r w:rsidRPr="00E23D13">
        <w:rPr>
          <w:sz w:val="28"/>
          <w:szCs w:val="28"/>
          <w:shd w:val="clear" w:color="auto" w:fill="FFFFFF"/>
        </w:rPr>
        <w:t xml:space="preserve">традиційно </w:t>
      </w:r>
      <w:r w:rsidRPr="00715168">
        <w:rPr>
          <w:sz w:val="28"/>
          <w:szCs w:val="28"/>
          <w:shd w:val="clear" w:color="auto" w:fill="FFFFFF"/>
        </w:rPr>
        <w:t>посіли</w:t>
      </w:r>
      <w:r w:rsidRPr="00715168">
        <w:rPr>
          <w:i/>
          <w:sz w:val="28"/>
          <w:szCs w:val="28"/>
          <w:shd w:val="clear" w:color="auto" w:fill="FFFFFF"/>
        </w:rPr>
        <w:t xml:space="preserve"> </w:t>
      </w:r>
      <w:r w:rsidRPr="00715168">
        <w:rPr>
          <w:b/>
          <w:i/>
          <w:sz w:val="28"/>
          <w:szCs w:val="28"/>
          <w:shd w:val="clear" w:color="auto" w:fill="FFFFFF"/>
        </w:rPr>
        <w:t xml:space="preserve">питання житлово-комунального господарства – </w:t>
      </w:r>
      <w:r>
        <w:rPr>
          <w:b/>
          <w:i/>
          <w:sz w:val="28"/>
          <w:szCs w:val="28"/>
          <w:shd w:val="clear" w:color="auto" w:fill="FFFFFF"/>
        </w:rPr>
        <w:t>31</w:t>
      </w:r>
      <w:r w:rsidRPr="00715168">
        <w:rPr>
          <w:b/>
          <w:i/>
          <w:sz w:val="28"/>
          <w:szCs w:val="28"/>
          <w:shd w:val="clear" w:color="auto" w:fill="FFFFFF"/>
        </w:rPr>
        <w:t xml:space="preserve">% </w:t>
      </w:r>
      <w:r w:rsidRPr="00715168">
        <w:rPr>
          <w:sz w:val="28"/>
          <w:szCs w:val="28"/>
          <w:shd w:val="clear" w:color="auto" w:fill="FFFFFF"/>
        </w:rPr>
        <w:t xml:space="preserve">від загальної кількості звернень. Найчастіше громадяни звертались щодо </w:t>
      </w:r>
      <w:r>
        <w:rPr>
          <w:sz w:val="28"/>
          <w:szCs w:val="28"/>
          <w:shd w:val="clear" w:color="auto" w:fill="FFFFFF"/>
        </w:rPr>
        <w:t xml:space="preserve">стану благоустрою, сплати за житлово-комунальні послуги, скаржились на роботу </w:t>
      </w:r>
      <w:proofErr w:type="spellStart"/>
      <w:r>
        <w:rPr>
          <w:sz w:val="28"/>
          <w:szCs w:val="28"/>
          <w:shd w:val="clear" w:color="auto" w:fill="FFFFFF"/>
        </w:rPr>
        <w:t>ЖЕДів</w:t>
      </w:r>
      <w:proofErr w:type="spellEnd"/>
      <w:r>
        <w:rPr>
          <w:sz w:val="28"/>
          <w:szCs w:val="28"/>
          <w:shd w:val="clear" w:color="auto" w:fill="FFFFFF"/>
        </w:rPr>
        <w:t>, ОСББ та ЖБК; щодо необхідності</w:t>
      </w:r>
      <w:r w:rsidRPr="00715168">
        <w:rPr>
          <w:sz w:val="28"/>
          <w:szCs w:val="28"/>
          <w:shd w:val="clear" w:color="auto" w:fill="FFFFFF"/>
        </w:rPr>
        <w:t xml:space="preserve"> ремонту жит</w:t>
      </w:r>
      <w:r>
        <w:rPr>
          <w:sz w:val="28"/>
          <w:szCs w:val="28"/>
          <w:shd w:val="clear" w:color="auto" w:fill="FFFFFF"/>
        </w:rPr>
        <w:t xml:space="preserve">лових будинків, дахів, квартир </w:t>
      </w:r>
      <w:r w:rsidRPr="00715168">
        <w:rPr>
          <w:sz w:val="28"/>
          <w:szCs w:val="28"/>
          <w:shd w:val="clear" w:color="auto" w:fill="FFFFFF"/>
        </w:rPr>
        <w:t>тощо.</w:t>
      </w:r>
    </w:p>
    <w:p w:rsidR="00DF42C6" w:rsidRPr="00715168" w:rsidRDefault="00DF42C6" w:rsidP="00DF42C6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15168">
        <w:rPr>
          <w:sz w:val="28"/>
          <w:szCs w:val="28"/>
          <w:u w:val="single"/>
          <w:shd w:val="clear" w:color="auto" w:fill="FFFFFF"/>
        </w:rPr>
        <w:t>На другому місці</w:t>
      </w:r>
      <w:r w:rsidRPr="00715168">
        <w:rPr>
          <w:b/>
          <w:i/>
          <w:sz w:val="28"/>
          <w:szCs w:val="28"/>
          <w:shd w:val="clear" w:color="auto" w:fill="FFFFFF"/>
        </w:rPr>
        <w:t xml:space="preserve"> </w:t>
      </w:r>
      <w:r w:rsidRPr="00715168">
        <w:rPr>
          <w:sz w:val="28"/>
          <w:szCs w:val="28"/>
          <w:shd w:val="clear" w:color="auto" w:fill="FFFFFF"/>
        </w:rPr>
        <w:t>за актуальністю посіли</w:t>
      </w:r>
      <w:r w:rsidRPr="00715168">
        <w:rPr>
          <w:b/>
          <w:i/>
          <w:sz w:val="28"/>
          <w:szCs w:val="28"/>
          <w:shd w:val="clear" w:color="auto" w:fill="FFFFFF"/>
        </w:rPr>
        <w:t xml:space="preserve"> питання</w:t>
      </w:r>
      <w:r w:rsidRPr="00715168">
        <w:rPr>
          <w:sz w:val="28"/>
          <w:szCs w:val="28"/>
          <w:shd w:val="clear" w:color="auto" w:fill="FFFFFF"/>
        </w:rPr>
        <w:t xml:space="preserve"> </w:t>
      </w:r>
      <w:r w:rsidRPr="00715168">
        <w:rPr>
          <w:b/>
          <w:i/>
          <w:sz w:val="28"/>
          <w:szCs w:val="28"/>
          <w:shd w:val="clear" w:color="auto" w:fill="FFFFFF"/>
        </w:rPr>
        <w:t xml:space="preserve">охорони здоров'я </w:t>
      </w:r>
      <w:r w:rsidRPr="00715168">
        <w:rPr>
          <w:b/>
          <w:sz w:val="28"/>
          <w:szCs w:val="28"/>
          <w:shd w:val="clear" w:color="auto" w:fill="FFFFFF"/>
        </w:rPr>
        <w:t xml:space="preserve">– </w:t>
      </w:r>
      <w:r>
        <w:rPr>
          <w:b/>
          <w:sz w:val="28"/>
          <w:szCs w:val="28"/>
          <w:shd w:val="clear" w:color="auto" w:fill="FFFFFF"/>
        </w:rPr>
        <w:t>19,3</w:t>
      </w:r>
      <w:r w:rsidRPr="00715168">
        <w:rPr>
          <w:b/>
          <w:sz w:val="28"/>
          <w:szCs w:val="28"/>
          <w:shd w:val="clear" w:color="auto" w:fill="FFFFFF"/>
        </w:rPr>
        <w:t xml:space="preserve">% </w:t>
      </w:r>
      <w:r w:rsidRPr="00715168">
        <w:rPr>
          <w:sz w:val="28"/>
          <w:szCs w:val="28"/>
          <w:shd w:val="clear" w:color="auto" w:fill="FFFFFF"/>
        </w:rPr>
        <w:t>від загальної кількості звернень</w:t>
      </w:r>
      <w:r w:rsidRPr="00715168">
        <w:rPr>
          <w:sz w:val="28"/>
          <w:szCs w:val="28"/>
          <w:lang w:eastAsia="ru-RU"/>
        </w:rPr>
        <w:t xml:space="preserve">. В сегменті цих питань переважали звернення громадян, що стосувались надання одноразової адресної матеріальної допомоги </w:t>
      </w:r>
      <w:proofErr w:type="spellStart"/>
      <w:r w:rsidRPr="00715168">
        <w:rPr>
          <w:sz w:val="28"/>
          <w:szCs w:val="28"/>
          <w:lang w:eastAsia="ru-RU"/>
        </w:rPr>
        <w:t>малозахищеним</w:t>
      </w:r>
      <w:proofErr w:type="spellEnd"/>
      <w:r w:rsidRPr="00715168">
        <w:rPr>
          <w:sz w:val="28"/>
          <w:szCs w:val="28"/>
          <w:lang w:eastAsia="ru-RU"/>
        </w:rPr>
        <w:t xml:space="preserve"> верствам населення</w:t>
      </w:r>
      <w:r>
        <w:rPr>
          <w:sz w:val="28"/>
          <w:szCs w:val="28"/>
          <w:lang w:eastAsia="ru-RU"/>
        </w:rPr>
        <w:t xml:space="preserve">. </w:t>
      </w:r>
    </w:p>
    <w:p w:rsidR="00DF42C6" w:rsidRPr="00715168" w:rsidRDefault="00DF42C6" w:rsidP="00DF42C6">
      <w:pPr>
        <w:pStyle w:val="a3"/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u w:val="single"/>
          <w:shd w:val="clear" w:color="auto" w:fill="FFFFFF"/>
        </w:rPr>
        <w:t>На третьому місці</w:t>
      </w:r>
      <w:r w:rsidRPr="00715168">
        <w:rPr>
          <w:b/>
          <w:i/>
          <w:sz w:val="28"/>
          <w:szCs w:val="28"/>
          <w:shd w:val="clear" w:color="auto" w:fill="FFFFFF"/>
        </w:rPr>
        <w:t xml:space="preserve"> </w:t>
      </w:r>
      <w:r w:rsidRPr="00715168">
        <w:rPr>
          <w:sz w:val="28"/>
          <w:szCs w:val="28"/>
          <w:shd w:val="clear" w:color="auto" w:fill="FFFFFF"/>
        </w:rPr>
        <w:t>посіли</w:t>
      </w:r>
      <w:r>
        <w:rPr>
          <w:sz w:val="28"/>
          <w:szCs w:val="28"/>
          <w:shd w:val="clear" w:color="auto" w:fill="FFFFFF"/>
        </w:rPr>
        <w:t xml:space="preserve"> питання </w:t>
      </w:r>
      <w:r w:rsidRPr="00AF07CD">
        <w:rPr>
          <w:b/>
          <w:i/>
          <w:sz w:val="28"/>
          <w:szCs w:val="28"/>
          <w:shd w:val="clear" w:color="auto" w:fill="FFFFFF"/>
        </w:rPr>
        <w:t>економічної, цінової, інвестиційної, зовнішньоекономічної, регіональної політики та будівництва, підприємництва</w:t>
      </w:r>
      <w:r>
        <w:rPr>
          <w:sz w:val="28"/>
          <w:szCs w:val="28"/>
          <w:shd w:val="clear" w:color="auto" w:fill="FFFFFF"/>
        </w:rPr>
        <w:t xml:space="preserve"> – 15</w:t>
      </w:r>
      <w:r w:rsidRPr="0071516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5</w:t>
      </w:r>
      <w:r w:rsidRPr="00715168">
        <w:rPr>
          <w:sz w:val="28"/>
          <w:szCs w:val="28"/>
          <w:shd w:val="clear" w:color="auto" w:fill="FFFFFF"/>
        </w:rPr>
        <w:t xml:space="preserve">%. Слід зазначити, що у цьому сегменті переважають питання </w:t>
      </w:r>
      <w:r>
        <w:rPr>
          <w:sz w:val="28"/>
          <w:szCs w:val="28"/>
          <w:shd w:val="clear" w:color="auto" w:fill="FFFFFF"/>
        </w:rPr>
        <w:t xml:space="preserve">оренди приміщень та орендної плати; надання дозволу на встановлення торгівельних кіосків, підприємницької діяльності тощо </w:t>
      </w:r>
      <w:r w:rsidRPr="00715168">
        <w:rPr>
          <w:sz w:val="28"/>
          <w:szCs w:val="28"/>
          <w:shd w:val="clear" w:color="auto" w:fill="FFFFFF"/>
        </w:rPr>
        <w:t xml:space="preserve">. </w:t>
      </w:r>
    </w:p>
    <w:p w:rsidR="00DF42C6" w:rsidRPr="00715168" w:rsidRDefault="00DF42C6" w:rsidP="00DF42C6">
      <w:pPr>
        <w:pStyle w:val="a3"/>
        <w:tabs>
          <w:tab w:val="left" w:pos="540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Відповідно до Указу Президента України 109/2008 від 07.02.2008 при розгляді звернень громадян першочергова увага приділялась пільговим категоріям населення. </w:t>
      </w:r>
    </w:p>
    <w:p w:rsidR="00DF42C6" w:rsidRPr="00715168" w:rsidRDefault="00DF42C6" w:rsidP="00DF42C6">
      <w:pPr>
        <w:pStyle w:val="a3"/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Впродовж звітного періоду до райдержадміністрації звернулося</w:t>
      </w:r>
      <w:r w:rsidRPr="00715168">
        <w:rPr>
          <w:b/>
          <w:bCs/>
          <w:sz w:val="28"/>
          <w:szCs w:val="28"/>
          <w:shd w:val="clear" w:color="auto" w:fill="FFFFFF"/>
        </w:rPr>
        <w:t xml:space="preserve"> </w:t>
      </w:r>
      <w:r w:rsidRPr="00C707EC">
        <w:rPr>
          <w:b/>
          <w:bCs/>
          <w:sz w:val="28"/>
          <w:szCs w:val="28"/>
          <w:shd w:val="clear" w:color="auto" w:fill="FFFFFF"/>
        </w:rPr>
        <w:t>1389</w:t>
      </w:r>
      <w:r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715168">
        <w:rPr>
          <w:bCs/>
          <w:sz w:val="28"/>
          <w:szCs w:val="28"/>
          <w:shd w:val="clear" w:color="auto" w:fill="FFFFFF"/>
        </w:rPr>
        <w:t>громадян пільгових категорій</w:t>
      </w:r>
      <w:r w:rsidRPr="00715168">
        <w:rPr>
          <w:sz w:val="28"/>
          <w:szCs w:val="28"/>
          <w:shd w:val="clear" w:color="auto" w:fill="FFFFFF"/>
        </w:rPr>
        <w:t>, що на 9</w:t>
      </w:r>
      <w:r>
        <w:rPr>
          <w:sz w:val="28"/>
          <w:szCs w:val="28"/>
          <w:shd w:val="clear" w:color="auto" w:fill="FFFFFF"/>
        </w:rPr>
        <w:t xml:space="preserve">32 </w:t>
      </w:r>
      <w:r w:rsidRPr="00715168">
        <w:rPr>
          <w:sz w:val="28"/>
          <w:szCs w:val="28"/>
          <w:shd w:val="clear" w:color="auto" w:fill="FFFFFF"/>
        </w:rPr>
        <w:t>звернен</w:t>
      </w:r>
      <w:r>
        <w:rPr>
          <w:sz w:val="28"/>
          <w:szCs w:val="28"/>
          <w:shd w:val="clear" w:color="auto" w:fill="FFFFFF"/>
        </w:rPr>
        <w:t>ня</w:t>
      </w:r>
      <w:r w:rsidRPr="00715168">
        <w:rPr>
          <w:sz w:val="28"/>
          <w:szCs w:val="28"/>
          <w:shd w:val="clear" w:color="auto" w:fill="FFFFFF"/>
        </w:rPr>
        <w:t xml:space="preserve"> менше у порівнянні з 2013 рок</w:t>
      </w:r>
      <w:r>
        <w:rPr>
          <w:sz w:val="28"/>
          <w:szCs w:val="28"/>
          <w:shd w:val="clear" w:color="auto" w:fill="FFFFFF"/>
        </w:rPr>
        <w:t>ом</w:t>
      </w:r>
      <w:r w:rsidRPr="00715168">
        <w:rPr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3544"/>
        <w:gridCol w:w="2410"/>
        <w:gridCol w:w="2410"/>
        <w:gridCol w:w="1275"/>
      </w:tblGrid>
      <w:tr w:rsidR="00DF42C6" w:rsidRPr="00715168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42C6" w:rsidRPr="00715168" w:rsidRDefault="00DF42C6" w:rsidP="00F121A2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715168">
              <w:rPr>
                <w:b/>
                <w:i/>
                <w:sz w:val="28"/>
                <w:szCs w:val="28"/>
              </w:rPr>
              <w:t>Пільгова категорія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42C6" w:rsidRPr="00715168" w:rsidRDefault="00DF42C6" w:rsidP="00F121A2">
            <w:pPr>
              <w:snapToGrid w:val="0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715168">
              <w:rPr>
                <w:b/>
                <w:bCs/>
                <w:i/>
                <w:sz w:val="28"/>
                <w:szCs w:val="28"/>
              </w:rPr>
              <w:t>Кількість звернень</w:t>
            </w:r>
          </w:p>
          <w:p w:rsidR="00DF42C6" w:rsidRPr="00715168" w:rsidRDefault="00DF42C6" w:rsidP="00F121A2">
            <w:pPr>
              <w:snapToGrid w:val="0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715168">
              <w:rPr>
                <w:b/>
                <w:bCs/>
                <w:i/>
                <w:sz w:val="28"/>
                <w:szCs w:val="28"/>
              </w:rPr>
              <w:t>за 2014  р</w:t>
            </w:r>
            <w:r>
              <w:rPr>
                <w:b/>
                <w:bCs/>
                <w:i/>
                <w:sz w:val="28"/>
                <w:szCs w:val="28"/>
              </w:rPr>
              <w:t>і</w:t>
            </w:r>
            <w:r w:rsidRPr="00715168">
              <w:rPr>
                <w:b/>
                <w:bCs/>
                <w:i/>
                <w:sz w:val="28"/>
                <w:szCs w:val="28"/>
              </w:rPr>
              <w:t>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42C6" w:rsidRPr="00715168" w:rsidRDefault="00DF42C6" w:rsidP="00F121A2">
            <w:pPr>
              <w:snapToGrid w:val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715168">
              <w:rPr>
                <w:b/>
                <w:i/>
                <w:sz w:val="28"/>
                <w:szCs w:val="28"/>
              </w:rPr>
              <w:t>Кількість звернень</w:t>
            </w:r>
          </w:p>
          <w:p w:rsidR="00DF42C6" w:rsidRPr="00715168" w:rsidRDefault="00DF42C6" w:rsidP="00F121A2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715168">
              <w:rPr>
                <w:b/>
                <w:i/>
                <w:sz w:val="28"/>
                <w:szCs w:val="28"/>
              </w:rPr>
              <w:t>за 2013 р</w:t>
            </w:r>
            <w:r>
              <w:rPr>
                <w:b/>
                <w:i/>
                <w:sz w:val="28"/>
                <w:szCs w:val="28"/>
              </w:rPr>
              <w:t>і</w:t>
            </w:r>
            <w:r w:rsidRPr="00715168">
              <w:rPr>
                <w:b/>
                <w:i/>
                <w:sz w:val="28"/>
                <w:szCs w:val="28"/>
              </w:rPr>
              <w:t>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C6" w:rsidRPr="00715168" w:rsidRDefault="00DF42C6" w:rsidP="00F121A2">
            <w:pPr>
              <w:snapToGrid w:val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715168">
              <w:rPr>
                <w:b/>
                <w:i/>
                <w:sz w:val="28"/>
                <w:szCs w:val="28"/>
              </w:rPr>
              <w:t>+/-</w:t>
            </w:r>
          </w:p>
          <w:p w:rsidR="00DF42C6" w:rsidRPr="00715168" w:rsidRDefault="00DF42C6" w:rsidP="00F121A2">
            <w:pPr>
              <w:ind w:firstLine="709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F42C6" w:rsidRPr="00C707EC" w:rsidTr="00F121A2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Героїв України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-1</w:t>
            </w:r>
          </w:p>
        </w:tc>
      </w:tr>
      <w:tr w:rsidR="00DF42C6" w:rsidRPr="00C707EC" w:rsidTr="00F121A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Матерів-героїнь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+3</w:t>
            </w:r>
          </w:p>
        </w:tc>
      </w:tr>
      <w:tr w:rsidR="00DF42C6" w:rsidRPr="00C707EC" w:rsidTr="00F121A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 xml:space="preserve">інвалідів </w:t>
            </w:r>
            <w:proofErr w:type="spellStart"/>
            <w:r w:rsidRPr="00C707EC">
              <w:rPr>
                <w:sz w:val="28"/>
                <w:szCs w:val="28"/>
              </w:rPr>
              <w:t>ВВв</w:t>
            </w:r>
            <w:proofErr w:type="spellEnd"/>
            <w:r w:rsidRPr="00C707EC">
              <w:rPr>
                <w:sz w:val="28"/>
                <w:szCs w:val="28"/>
              </w:rPr>
              <w:t xml:space="preserve"> та інваліди війни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-26</w:t>
            </w:r>
          </w:p>
        </w:tc>
      </w:tr>
      <w:tr w:rsidR="00DF42C6" w:rsidRPr="00C707EC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 xml:space="preserve">учасників та ветеранів </w:t>
            </w:r>
            <w:proofErr w:type="spellStart"/>
            <w:r w:rsidRPr="00C707EC">
              <w:rPr>
                <w:sz w:val="28"/>
                <w:szCs w:val="28"/>
              </w:rPr>
              <w:t>ВВв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-2</w:t>
            </w:r>
          </w:p>
        </w:tc>
      </w:tr>
      <w:tr w:rsidR="00DF42C6" w:rsidRPr="00C707EC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дітей війни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-132</w:t>
            </w:r>
          </w:p>
        </w:tc>
      </w:tr>
      <w:tr w:rsidR="00DF42C6" w:rsidRPr="00C707EC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багатодітних сімей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+5</w:t>
            </w:r>
          </w:p>
        </w:tc>
      </w:tr>
      <w:tr w:rsidR="00DF42C6" w:rsidRPr="00C707EC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ветеранів праці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+21</w:t>
            </w:r>
          </w:p>
        </w:tc>
      </w:tr>
      <w:tr w:rsidR="00DF42C6" w:rsidRPr="00C707EC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інвалідів дитинства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-14</w:t>
            </w:r>
          </w:p>
        </w:tc>
      </w:tr>
      <w:tr w:rsidR="00DF42C6" w:rsidRPr="00C707EC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одиноких матерів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-18</w:t>
            </w:r>
          </w:p>
        </w:tc>
      </w:tr>
      <w:tr w:rsidR="00DF42C6" w:rsidRPr="00C707EC" w:rsidTr="00F121A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дитина-сирота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-2</w:t>
            </w:r>
          </w:p>
        </w:tc>
      </w:tr>
      <w:tr w:rsidR="00DF42C6" w:rsidRPr="00C707EC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 xml:space="preserve">інвалідів </w:t>
            </w:r>
            <w:proofErr w:type="spellStart"/>
            <w:r w:rsidRPr="00C707EC">
              <w:rPr>
                <w:sz w:val="28"/>
                <w:szCs w:val="28"/>
              </w:rPr>
              <w:t>заг</w:t>
            </w:r>
            <w:proofErr w:type="spellEnd"/>
            <w:r w:rsidRPr="00C707EC">
              <w:rPr>
                <w:sz w:val="28"/>
                <w:szCs w:val="28"/>
              </w:rPr>
              <w:t>. захворювання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578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-174</w:t>
            </w:r>
          </w:p>
        </w:tc>
      </w:tr>
      <w:tr w:rsidR="00DF42C6" w:rsidRPr="00C707EC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інвалідів ЧАЕС та ліквідаторів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-24</w:t>
            </w:r>
          </w:p>
        </w:tc>
      </w:tr>
      <w:tr w:rsidR="00DF42C6" w:rsidRPr="00C707EC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пенсіонерів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648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1216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C707EC">
              <w:rPr>
                <w:sz w:val="28"/>
                <w:szCs w:val="28"/>
              </w:rPr>
              <w:t>-568</w:t>
            </w:r>
          </w:p>
        </w:tc>
      </w:tr>
      <w:tr w:rsidR="00DF42C6" w:rsidRPr="00715168" w:rsidTr="00F121A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snapToGrid w:val="0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707EC">
              <w:rPr>
                <w:b/>
                <w:i/>
                <w:sz w:val="28"/>
                <w:szCs w:val="28"/>
              </w:rPr>
              <w:t xml:space="preserve">Всього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contextualSpacing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707EC">
              <w:rPr>
                <w:b/>
                <w:bCs/>
                <w:i/>
                <w:iCs/>
                <w:color w:val="000000"/>
                <w:sz w:val="28"/>
                <w:szCs w:val="28"/>
              </w:rPr>
              <w:t>1389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2C6" w:rsidRPr="00C707EC" w:rsidRDefault="00DF42C6" w:rsidP="00F121A2">
            <w:pPr>
              <w:contextualSpacing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707EC">
              <w:rPr>
                <w:b/>
                <w:bCs/>
                <w:i/>
                <w:iCs/>
                <w:color w:val="000000"/>
                <w:sz w:val="28"/>
                <w:szCs w:val="28"/>
              </w:rPr>
              <w:t>2321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C6" w:rsidRPr="00715168" w:rsidRDefault="00DF42C6" w:rsidP="00F121A2">
            <w:pPr>
              <w:contextualSpacing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707EC">
              <w:rPr>
                <w:b/>
                <w:bCs/>
                <w:i/>
                <w:iCs/>
                <w:color w:val="000000"/>
                <w:sz w:val="28"/>
                <w:szCs w:val="28"/>
              </w:rPr>
              <w:t>-932</w:t>
            </w:r>
          </w:p>
        </w:tc>
      </w:tr>
    </w:tbl>
    <w:p w:rsidR="00DF42C6" w:rsidRDefault="00DF42C6" w:rsidP="00DF42C6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DF42C6" w:rsidRPr="00715168" w:rsidRDefault="00DF42C6" w:rsidP="00DF42C6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У Дарницькій райдержадміністрації особлива увага приділяється розгляду звернень Героїв України, інвалідів Великої Вітчизняної війни, </w:t>
      </w:r>
      <w:r w:rsidRPr="00715168">
        <w:rPr>
          <w:sz w:val="28"/>
          <w:szCs w:val="28"/>
          <w:shd w:val="clear" w:color="auto" w:fill="FFFFFF"/>
        </w:rPr>
        <w:lastRenderedPageBreak/>
        <w:t>учасників ВВВ, жінок, яким пр</w:t>
      </w:r>
      <w:r>
        <w:rPr>
          <w:sz w:val="28"/>
          <w:szCs w:val="28"/>
          <w:shd w:val="clear" w:color="auto" w:fill="FFFFFF"/>
        </w:rPr>
        <w:t>исвоєно почесне звання України «</w:t>
      </w:r>
      <w:r w:rsidRPr="00715168">
        <w:rPr>
          <w:sz w:val="28"/>
          <w:szCs w:val="28"/>
          <w:shd w:val="clear" w:color="auto" w:fill="FFFFFF"/>
        </w:rPr>
        <w:t>Мати-героїня</w:t>
      </w:r>
      <w:r>
        <w:rPr>
          <w:sz w:val="28"/>
          <w:szCs w:val="28"/>
          <w:shd w:val="clear" w:color="auto" w:fill="FFFFFF"/>
        </w:rPr>
        <w:t>»</w:t>
      </w:r>
      <w:r w:rsidRPr="00715168">
        <w:rPr>
          <w:sz w:val="28"/>
          <w:szCs w:val="28"/>
          <w:shd w:val="clear" w:color="auto" w:fill="FFFFFF"/>
        </w:rPr>
        <w:t>, дітей-сиріт та дітей</w:t>
      </w:r>
      <w:r>
        <w:rPr>
          <w:sz w:val="28"/>
          <w:szCs w:val="28"/>
          <w:shd w:val="clear" w:color="auto" w:fill="FFFFFF"/>
        </w:rPr>
        <w:t>,</w:t>
      </w:r>
      <w:r w:rsidRPr="00715168">
        <w:rPr>
          <w:sz w:val="28"/>
          <w:szCs w:val="28"/>
          <w:shd w:val="clear" w:color="auto" w:fill="FFFFFF"/>
        </w:rPr>
        <w:t xml:space="preserve"> позбавлених батьківського піклування</w:t>
      </w:r>
      <w:r>
        <w:rPr>
          <w:sz w:val="28"/>
          <w:szCs w:val="28"/>
          <w:shd w:val="clear" w:color="auto" w:fill="FFFFFF"/>
        </w:rPr>
        <w:t>.</w:t>
      </w:r>
    </w:p>
    <w:p w:rsidR="00DF42C6" w:rsidRPr="00715168" w:rsidRDefault="00DF42C6" w:rsidP="00DF42C6">
      <w:pPr>
        <w:ind w:firstLine="709"/>
        <w:contextualSpacing/>
        <w:jc w:val="both"/>
        <w:rPr>
          <w:sz w:val="28"/>
          <w:szCs w:val="28"/>
        </w:rPr>
      </w:pPr>
      <w:r w:rsidRPr="00715168">
        <w:rPr>
          <w:sz w:val="28"/>
          <w:szCs w:val="28"/>
        </w:rPr>
        <w:t>Впродовж звітного періоду відповідно до затвердженого головою райдержадміністрації графіка, керівництвом райдержадміністрації проводились особисті прийоми громадян (в тому числі виїзні) і</w:t>
      </w:r>
      <w:r w:rsidRPr="00715168">
        <w:rPr>
          <w:b/>
          <w:bCs/>
          <w:sz w:val="28"/>
          <w:szCs w:val="28"/>
        </w:rPr>
        <w:t xml:space="preserve"> </w:t>
      </w:r>
      <w:r w:rsidRPr="00715168">
        <w:rPr>
          <w:sz w:val="28"/>
          <w:szCs w:val="28"/>
        </w:rPr>
        <w:t xml:space="preserve">прямі «гарячі» телефонні лінії. </w:t>
      </w:r>
    </w:p>
    <w:p w:rsidR="00DF42C6" w:rsidRPr="00715168" w:rsidRDefault="00DF42C6" w:rsidP="00DF42C6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Особисто головою райдержадміністрації було:</w:t>
      </w:r>
    </w:p>
    <w:p w:rsidR="00DF42C6" w:rsidRPr="00715168" w:rsidRDefault="00DF42C6" w:rsidP="00DF42C6">
      <w:pPr>
        <w:numPr>
          <w:ilvl w:val="0"/>
          <w:numId w:val="4"/>
        </w:numPr>
        <w:tabs>
          <w:tab w:val="left" w:pos="426"/>
        </w:tabs>
        <w:ind w:left="142" w:hanging="142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на особистих прийомах громадян </w:t>
      </w:r>
      <w:r>
        <w:rPr>
          <w:sz w:val="28"/>
          <w:szCs w:val="28"/>
          <w:shd w:val="clear" w:color="auto" w:fill="FFFFFF"/>
        </w:rPr>
        <w:t>у</w:t>
      </w:r>
      <w:r w:rsidRPr="00715168">
        <w:rPr>
          <w:sz w:val="28"/>
          <w:szCs w:val="28"/>
          <w:shd w:val="clear" w:color="auto" w:fill="FFFFFF"/>
        </w:rPr>
        <w:t xml:space="preserve"> голови </w:t>
      </w:r>
      <w:r>
        <w:rPr>
          <w:sz w:val="28"/>
          <w:szCs w:val="28"/>
          <w:shd w:val="clear" w:color="auto" w:fill="FFFFFF"/>
        </w:rPr>
        <w:t xml:space="preserve">Дарницької райдержадміністрації було розглянуто 156 звернень </w:t>
      </w:r>
      <w:r w:rsidRPr="00715168">
        <w:rPr>
          <w:sz w:val="28"/>
          <w:szCs w:val="28"/>
          <w:shd w:val="clear" w:color="auto" w:fill="FFFFFF"/>
        </w:rPr>
        <w:t>громадян</w:t>
      </w:r>
      <w:r>
        <w:rPr>
          <w:sz w:val="28"/>
          <w:szCs w:val="28"/>
          <w:shd w:val="clear" w:color="auto" w:fill="FFFFFF"/>
        </w:rPr>
        <w:t>, з яких 28 колективних</w:t>
      </w:r>
      <w:r w:rsidRPr="00715168">
        <w:rPr>
          <w:sz w:val="28"/>
          <w:szCs w:val="28"/>
          <w:shd w:val="clear" w:color="auto" w:fill="FFFFFF"/>
        </w:rPr>
        <w:t>;</w:t>
      </w:r>
    </w:p>
    <w:p w:rsidR="00DF42C6" w:rsidRPr="00715168" w:rsidRDefault="00DF42C6" w:rsidP="00DF42C6">
      <w:pPr>
        <w:numPr>
          <w:ilvl w:val="0"/>
          <w:numId w:val="4"/>
        </w:numPr>
        <w:tabs>
          <w:tab w:val="left" w:pos="426"/>
        </w:tabs>
        <w:ind w:left="142" w:hanging="142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4 виїзних прийомів, на які звернулось 42</w:t>
      </w:r>
      <w:r w:rsidRPr="00715168">
        <w:rPr>
          <w:b/>
          <w:bCs/>
          <w:sz w:val="28"/>
          <w:szCs w:val="28"/>
          <w:shd w:val="clear" w:color="auto" w:fill="FFFFFF"/>
        </w:rPr>
        <w:t xml:space="preserve"> </w:t>
      </w:r>
      <w:r w:rsidRPr="00715168">
        <w:rPr>
          <w:sz w:val="28"/>
          <w:szCs w:val="28"/>
          <w:shd w:val="clear" w:color="auto" w:fill="FFFFFF"/>
        </w:rPr>
        <w:t>громадянина;</w:t>
      </w:r>
    </w:p>
    <w:p w:rsidR="00DF42C6" w:rsidRPr="00715168" w:rsidRDefault="00DF42C6" w:rsidP="00DF42C6">
      <w:pPr>
        <w:numPr>
          <w:ilvl w:val="0"/>
          <w:numId w:val="4"/>
        </w:numPr>
        <w:tabs>
          <w:tab w:val="left" w:pos="426"/>
        </w:tabs>
        <w:ind w:left="142" w:hanging="142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4</w:t>
      </w:r>
      <w:r w:rsidRPr="00715168">
        <w:rPr>
          <w:sz w:val="28"/>
          <w:szCs w:val="28"/>
          <w:shd w:val="clear" w:color="auto" w:fill="FFFFFF"/>
        </w:rPr>
        <w:t xml:space="preserve"> прямих «гарячих» телефонних ліній, під час проведення яких </w:t>
      </w:r>
      <w:r>
        <w:rPr>
          <w:sz w:val="28"/>
          <w:szCs w:val="28"/>
          <w:shd w:val="clear" w:color="auto" w:fill="FFFFFF"/>
        </w:rPr>
        <w:t>звернулося</w:t>
      </w:r>
      <w:r w:rsidRPr="0071516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64</w:t>
      </w:r>
      <w:r w:rsidRPr="00715168">
        <w:rPr>
          <w:sz w:val="28"/>
          <w:szCs w:val="28"/>
          <w:shd w:val="clear" w:color="auto" w:fill="FFFFFF"/>
        </w:rPr>
        <w:t xml:space="preserve"> громадян</w:t>
      </w:r>
      <w:r>
        <w:rPr>
          <w:sz w:val="28"/>
          <w:szCs w:val="28"/>
          <w:shd w:val="clear" w:color="auto" w:fill="FFFFFF"/>
        </w:rPr>
        <w:t>ина</w:t>
      </w:r>
      <w:r w:rsidRPr="00715168">
        <w:rPr>
          <w:sz w:val="28"/>
          <w:szCs w:val="28"/>
          <w:shd w:val="clear" w:color="auto" w:fill="FFFFFF"/>
        </w:rPr>
        <w:t xml:space="preserve">. </w:t>
      </w:r>
    </w:p>
    <w:p w:rsidR="00DF42C6" w:rsidRPr="00715168" w:rsidRDefault="00DF42C6" w:rsidP="00DF42C6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При проведенні особистих прийомів громадян забезпечувався першочерговий прийом інвалідів Великої Вітчизняної війни, учасників Великої Вітчизняної війни, жінок, яким пр</w:t>
      </w:r>
      <w:r>
        <w:rPr>
          <w:sz w:val="28"/>
          <w:szCs w:val="28"/>
          <w:shd w:val="clear" w:color="auto" w:fill="FFFFFF"/>
        </w:rPr>
        <w:t>исвоєно почесне звання України «</w:t>
      </w:r>
      <w:r w:rsidRPr="00715168">
        <w:rPr>
          <w:sz w:val="28"/>
          <w:szCs w:val="28"/>
          <w:shd w:val="clear" w:color="auto" w:fill="FFFFFF"/>
        </w:rPr>
        <w:t>Мати-героїня</w:t>
      </w:r>
      <w:r>
        <w:rPr>
          <w:sz w:val="28"/>
          <w:szCs w:val="28"/>
          <w:shd w:val="clear" w:color="auto" w:fill="FFFFFF"/>
        </w:rPr>
        <w:t>»</w:t>
      </w:r>
      <w:r w:rsidRPr="00715168">
        <w:rPr>
          <w:sz w:val="28"/>
          <w:szCs w:val="28"/>
          <w:shd w:val="clear" w:color="auto" w:fill="FFFFFF"/>
        </w:rPr>
        <w:t>, дітей-сиріт та інших пільгових категорій населення.</w:t>
      </w:r>
    </w:p>
    <w:p w:rsidR="00DF42C6" w:rsidRPr="00715168" w:rsidRDefault="00DF42C6" w:rsidP="00DF42C6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На виконання завдань, передбачених Указом Президента України від 07.02.2008 №109/2008, впродовж звітного періоду проводилась наступна робота:</w:t>
      </w:r>
    </w:p>
    <w:p w:rsidR="00DF42C6" w:rsidRPr="00715168" w:rsidRDefault="00DF42C6" w:rsidP="00DF42C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ind w:left="0" w:firstLine="284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голова Дарницької районної в місті Києві державної адміністрації прозвітував перед головою Київської міської державної адміністрації про організацію роботи із зверненнями громадян та виконання завдань, передбачених Указом Президента України від 07.02.2008 №109/2008, за періоди з 01.01.2014 до 18.02.2014 та з 01.01.204 до 10.07.2014;</w:t>
      </w:r>
    </w:p>
    <w:p w:rsidR="00DF42C6" w:rsidRPr="00715168" w:rsidRDefault="00DF42C6" w:rsidP="00DF42C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ind w:left="0" w:firstLine="284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проведено </w:t>
      </w:r>
      <w:r>
        <w:rPr>
          <w:sz w:val="28"/>
          <w:szCs w:val="28"/>
          <w:shd w:val="clear" w:color="auto" w:fill="FFFFFF"/>
        </w:rPr>
        <w:t>12</w:t>
      </w:r>
      <w:r w:rsidRPr="00715168">
        <w:rPr>
          <w:sz w:val="28"/>
          <w:szCs w:val="28"/>
          <w:shd w:val="clear" w:color="auto" w:fill="FFFFFF"/>
        </w:rPr>
        <w:t xml:space="preserve"> днів «контролю», під час яких з виїздом на місце перевірено </w:t>
      </w:r>
      <w:r>
        <w:rPr>
          <w:sz w:val="28"/>
          <w:szCs w:val="28"/>
          <w:shd w:val="clear" w:color="auto" w:fill="FFFFFF"/>
        </w:rPr>
        <w:t>виконання</w:t>
      </w:r>
      <w:r w:rsidRPr="00715168">
        <w:rPr>
          <w:sz w:val="28"/>
          <w:szCs w:val="28"/>
          <w:shd w:val="clear" w:color="auto" w:fill="FFFFFF"/>
        </w:rPr>
        <w:t xml:space="preserve"> звернень</w:t>
      </w:r>
      <w:r>
        <w:rPr>
          <w:sz w:val="28"/>
          <w:szCs w:val="28"/>
          <w:shd w:val="clear" w:color="auto" w:fill="FFFFFF"/>
        </w:rPr>
        <w:t xml:space="preserve"> громадян, що надійшли за дорученнями керівництва Київської міської державної адміністрації</w:t>
      </w:r>
      <w:r w:rsidRPr="00715168">
        <w:rPr>
          <w:sz w:val="28"/>
          <w:szCs w:val="28"/>
          <w:shd w:val="clear" w:color="auto" w:fill="FFFFFF"/>
        </w:rPr>
        <w:t xml:space="preserve">. За результатами </w:t>
      </w:r>
      <w:r>
        <w:rPr>
          <w:sz w:val="28"/>
          <w:szCs w:val="28"/>
          <w:shd w:val="clear" w:color="auto" w:fill="FFFFFF"/>
        </w:rPr>
        <w:t>проведення виїзних днів контролю було</w:t>
      </w:r>
      <w:r w:rsidRPr="00715168">
        <w:rPr>
          <w:sz w:val="28"/>
          <w:szCs w:val="28"/>
          <w:shd w:val="clear" w:color="auto" w:fill="FFFFFF"/>
        </w:rPr>
        <w:t xml:space="preserve"> складено відповідні акти; </w:t>
      </w:r>
    </w:p>
    <w:p w:rsidR="00DF42C6" w:rsidRPr="00715168" w:rsidRDefault="00DF42C6" w:rsidP="00DF42C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ind w:left="0" w:firstLine="284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проведено три засідання постійно діючої комісії з питань розгляду звернень громадян при Дарницькій райдержадміністрації, на засіданнях якої розглядались звернення, порушенні питання в яких потребували комісійного розгляду;</w:t>
      </w:r>
    </w:p>
    <w:p w:rsidR="00DF42C6" w:rsidRPr="00715168" w:rsidRDefault="00DF42C6" w:rsidP="00DF42C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ind w:left="0" w:firstLine="284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відповідно до затвердженого графіка </w:t>
      </w:r>
      <w:r w:rsidRPr="00715168">
        <w:rPr>
          <w:sz w:val="28"/>
          <w:szCs w:val="28"/>
          <w:shd w:val="clear" w:color="auto" w:fill="FFFFFF"/>
        </w:rPr>
        <w:t xml:space="preserve">проводились щомісячні перевірки організації роботи із зверненнями громадян у структурних підрозділах </w:t>
      </w:r>
      <w:r>
        <w:rPr>
          <w:sz w:val="28"/>
          <w:szCs w:val="28"/>
          <w:shd w:val="clear" w:color="auto" w:fill="FFFFFF"/>
        </w:rPr>
        <w:t xml:space="preserve">Дарницької </w:t>
      </w:r>
      <w:r w:rsidRPr="00715168">
        <w:rPr>
          <w:sz w:val="28"/>
          <w:szCs w:val="28"/>
          <w:shd w:val="clear" w:color="auto" w:fill="FFFFFF"/>
        </w:rPr>
        <w:t>РДА</w:t>
      </w:r>
      <w:r>
        <w:rPr>
          <w:sz w:val="28"/>
          <w:szCs w:val="28"/>
          <w:shd w:val="clear" w:color="auto" w:fill="FFFFFF"/>
        </w:rPr>
        <w:t xml:space="preserve"> та комунальних підприємствах району, у </w:t>
      </w:r>
      <w:r w:rsidRPr="00715168">
        <w:rPr>
          <w:sz w:val="28"/>
          <w:szCs w:val="28"/>
          <w:shd w:val="clear" w:color="auto" w:fill="FFFFFF"/>
        </w:rPr>
        <w:t xml:space="preserve">ході </w:t>
      </w:r>
      <w:r>
        <w:rPr>
          <w:sz w:val="28"/>
          <w:szCs w:val="28"/>
          <w:shd w:val="clear" w:color="auto" w:fill="FFFFFF"/>
        </w:rPr>
        <w:t xml:space="preserve">яких </w:t>
      </w:r>
      <w:r w:rsidRPr="00715168">
        <w:rPr>
          <w:sz w:val="28"/>
          <w:szCs w:val="28"/>
          <w:shd w:val="clear" w:color="auto" w:fill="FFFFFF"/>
        </w:rPr>
        <w:t>спеціалістами відділу роботи із зверненнями громадян надавались методичні рекомендації щодо належної організації роботи розгляду із зверненнями громадян відповідно до вимог чинного законодавства;</w:t>
      </w:r>
    </w:p>
    <w:p w:rsidR="00DF42C6" w:rsidRPr="00715168" w:rsidRDefault="00DF42C6" w:rsidP="00DF42C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ind w:left="0" w:firstLine="284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відповідно до затвердженого графіка </w:t>
      </w:r>
      <w:r w:rsidRPr="00715168">
        <w:rPr>
          <w:sz w:val="28"/>
          <w:szCs w:val="28"/>
          <w:shd w:val="clear" w:color="auto" w:fill="FFFFFF"/>
        </w:rPr>
        <w:t>перед головою райдержадміністрації прозвітували про організацію роботи із зверненнями громадян керівники структурних підрозділів РДА</w:t>
      </w:r>
      <w:r>
        <w:rPr>
          <w:sz w:val="28"/>
          <w:szCs w:val="28"/>
          <w:shd w:val="clear" w:color="auto" w:fill="FFFFFF"/>
        </w:rPr>
        <w:t xml:space="preserve"> та комунальних підприємств району</w:t>
      </w:r>
      <w:r w:rsidRPr="00715168">
        <w:rPr>
          <w:sz w:val="28"/>
          <w:szCs w:val="28"/>
        </w:rPr>
        <w:t>.</w:t>
      </w:r>
      <w:r w:rsidRPr="00715168">
        <w:rPr>
          <w:sz w:val="28"/>
          <w:szCs w:val="28"/>
          <w:shd w:val="clear" w:color="auto" w:fill="FFFFFF"/>
        </w:rPr>
        <w:t xml:space="preserve"> За наслідками розгляду головою РДА були надані доручення щодо неухильного виконання вимог Закону України «Про звернення громадян» та Указу Президента України від 07.02.2008 № 109/2008.</w:t>
      </w:r>
    </w:p>
    <w:p w:rsidR="00DF42C6" w:rsidRPr="00715168" w:rsidRDefault="00DF42C6" w:rsidP="00DF42C6">
      <w:pPr>
        <w:tabs>
          <w:tab w:val="left" w:pos="36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lastRenderedPageBreak/>
        <w:t xml:space="preserve">З метою забезпечення широкої поінформованості населення на офіційному </w:t>
      </w:r>
      <w:proofErr w:type="spellStart"/>
      <w:r w:rsidRPr="00715168">
        <w:rPr>
          <w:sz w:val="28"/>
          <w:szCs w:val="28"/>
          <w:shd w:val="clear" w:color="auto" w:fill="FFFFFF"/>
        </w:rPr>
        <w:t>веб-сайті</w:t>
      </w:r>
      <w:proofErr w:type="spellEnd"/>
      <w:r w:rsidRPr="00715168">
        <w:rPr>
          <w:sz w:val="28"/>
          <w:szCs w:val="28"/>
          <w:shd w:val="clear" w:color="auto" w:fill="FFFFFF"/>
        </w:rPr>
        <w:t xml:space="preserve"> Дарницької райдержадміністрації </w:t>
      </w:r>
      <w:r>
        <w:rPr>
          <w:sz w:val="28"/>
          <w:szCs w:val="28"/>
          <w:shd w:val="clear" w:color="auto" w:fill="FFFFFF"/>
        </w:rPr>
        <w:t xml:space="preserve">були </w:t>
      </w:r>
      <w:r w:rsidRPr="00715168">
        <w:rPr>
          <w:sz w:val="28"/>
          <w:szCs w:val="28"/>
          <w:shd w:val="clear" w:color="auto" w:fill="FFFFFF"/>
        </w:rPr>
        <w:t>розміщ</w:t>
      </w:r>
      <w:r>
        <w:rPr>
          <w:sz w:val="28"/>
          <w:szCs w:val="28"/>
          <w:shd w:val="clear" w:color="auto" w:fill="FFFFFF"/>
        </w:rPr>
        <w:t>ені</w:t>
      </w:r>
      <w:r w:rsidRPr="00715168">
        <w:rPr>
          <w:sz w:val="28"/>
          <w:szCs w:val="28"/>
          <w:shd w:val="clear" w:color="auto" w:fill="FFFFFF"/>
        </w:rPr>
        <w:t xml:space="preserve"> інформаційні матеріали про стан роботи зі зверненнями громадян, зокрема: графіки проведення особистих прийомів громадян керівництвом райдержадміністрації; графік проведення особистих прийомів керівниками структурних підрозділів у 2014 році; Порядок організації проведення особистого, виї</w:t>
      </w:r>
      <w:r>
        <w:rPr>
          <w:sz w:val="28"/>
          <w:szCs w:val="28"/>
          <w:shd w:val="clear" w:color="auto" w:fill="FFFFFF"/>
        </w:rPr>
        <w:t>зного прийому громадян, прямих «</w:t>
      </w:r>
      <w:r w:rsidRPr="00715168">
        <w:rPr>
          <w:sz w:val="28"/>
          <w:szCs w:val="28"/>
          <w:shd w:val="clear" w:color="auto" w:fill="FFFFFF"/>
        </w:rPr>
        <w:t>гарячих</w:t>
      </w:r>
      <w:r>
        <w:rPr>
          <w:sz w:val="28"/>
          <w:szCs w:val="28"/>
          <w:shd w:val="clear" w:color="auto" w:fill="FFFFFF"/>
        </w:rPr>
        <w:t>»</w:t>
      </w:r>
      <w:r w:rsidRPr="00715168">
        <w:rPr>
          <w:sz w:val="28"/>
          <w:szCs w:val="28"/>
          <w:shd w:val="clear" w:color="auto" w:fill="FFFFFF"/>
        </w:rPr>
        <w:t xml:space="preserve"> телефонних ліній у Дарницькій РДА; Примірний порядок розгляду звернень громадян у Дарницькій РДА.</w:t>
      </w:r>
    </w:p>
    <w:p w:rsidR="00DF42C6" w:rsidRPr="00715168" w:rsidRDefault="00DF42C6" w:rsidP="00DF42C6">
      <w:pPr>
        <w:tabs>
          <w:tab w:val="left" w:pos="3420"/>
        </w:tabs>
        <w:ind w:firstLine="709"/>
        <w:contextualSpacing/>
        <w:jc w:val="both"/>
        <w:rPr>
          <w:sz w:val="28"/>
          <w:szCs w:val="28"/>
        </w:rPr>
      </w:pPr>
      <w:r w:rsidRPr="00715168">
        <w:rPr>
          <w:sz w:val="28"/>
          <w:szCs w:val="28"/>
        </w:rPr>
        <w:t>З метою підвищення якості та рівня виконавської дисципліни в Дарницькій райдержадміністрації продовжується практика щомісячного погодження преміальних виплат за підсумками виконавської дисципліни структурних підрозділів райдержадміністрації.</w:t>
      </w:r>
    </w:p>
    <w:p w:rsidR="00DF42C6" w:rsidRDefault="00DF42C6" w:rsidP="00DF42C6">
      <w:pPr>
        <w:ind w:firstLine="709"/>
        <w:contextualSpacing/>
        <w:jc w:val="both"/>
        <w:rPr>
          <w:sz w:val="28"/>
          <w:szCs w:val="28"/>
        </w:rPr>
      </w:pPr>
    </w:p>
    <w:p w:rsidR="00DF42C6" w:rsidRDefault="00DF42C6" w:rsidP="00DF42C6">
      <w:pPr>
        <w:ind w:firstLine="709"/>
        <w:contextualSpacing/>
        <w:jc w:val="both"/>
        <w:rPr>
          <w:sz w:val="28"/>
          <w:szCs w:val="28"/>
        </w:rPr>
      </w:pPr>
    </w:p>
    <w:p w:rsidR="00DF42C6" w:rsidRPr="00715168" w:rsidRDefault="00DF42C6" w:rsidP="00DF42C6">
      <w:pPr>
        <w:ind w:firstLine="709"/>
        <w:contextualSpacing/>
        <w:jc w:val="both"/>
        <w:rPr>
          <w:sz w:val="28"/>
          <w:szCs w:val="28"/>
        </w:rPr>
      </w:pPr>
    </w:p>
    <w:p w:rsidR="00DF42C6" w:rsidRDefault="00DF42C6" w:rsidP="00DF42C6">
      <w:pPr>
        <w:pStyle w:val="a3"/>
        <w:tabs>
          <w:tab w:val="left" w:pos="1080"/>
          <w:tab w:val="left" w:pos="2054"/>
        </w:tabs>
        <w:spacing w:after="0"/>
        <w:ind w:firstLine="709"/>
        <w:contextualSpacing/>
        <w:jc w:val="both"/>
        <w:rPr>
          <w:sz w:val="28"/>
          <w:szCs w:val="28"/>
        </w:rPr>
      </w:pPr>
    </w:p>
    <w:p w:rsidR="00DF42C6" w:rsidRPr="00715168" w:rsidRDefault="00DF42C6" w:rsidP="00DF42C6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715168">
        <w:rPr>
          <w:sz w:val="28"/>
          <w:szCs w:val="28"/>
        </w:rPr>
        <w:t xml:space="preserve">Начальник відділу роботи </w:t>
      </w:r>
    </w:p>
    <w:p w:rsidR="00DF42C6" w:rsidRPr="00715168" w:rsidRDefault="00DF42C6" w:rsidP="00DF42C6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715168">
        <w:rPr>
          <w:sz w:val="28"/>
          <w:szCs w:val="28"/>
        </w:rPr>
        <w:t xml:space="preserve">із зверненнями громадян                                                           Н. </w:t>
      </w:r>
      <w:proofErr w:type="spellStart"/>
      <w:r w:rsidRPr="00715168">
        <w:rPr>
          <w:sz w:val="28"/>
          <w:szCs w:val="28"/>
        </w:rPr>
        <w:t>Кобилковська</w:t>
      </w:r>
      <w:proofErr w:type="spellEnd"/>
      <w:r w:rsidRPr="00715168">
        <w:rPr>
          <w:sz w:val="28"/>
          <w:szCs w:val="28"/>
        </w:rPr>
        <w:t xml:space="preserve">     </w:t>
      </w: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p w:rsidR="00DF42C6" w:rsidRPr="00C300CD" w:rsidRDefault="00DF42C6" w:rsidP="00DF42C6">
      <w:pPr>
        <w:tabs>
          <w:tab w:val="left" w:pos="142"/>
        </w:tabs>
        <w:contextualSpacing/>
        <w:jc w:val="both"/>
        <w:rPr>
          <w:szCs w:val="28"/>
        </w:rPr>
      </w:pPr>
    </w:p>
    <w:tbl>
      <w:tblPr>
        <w:tblW w:w="5069" w:type="dxa"/>
        <w:tblLayout w:type="fixed"/>
        <w:tblLook w:val="0000"/>
      </w:tblPr>
      <w:tblGrid>
        <w:gridCol w:w="5069"/>
      </w:tblGrid>
      <w:tr w:rsidR="00DF42C6" w:rsidRPr="00715168" w:rsidTr="00F121A2">
        <w:tc>
          <w:tcPr>
            <w:tcW w:w="5069" w:type="dxa"/>
          </w:tcPr>
          <w:p w:rsidR="00DF42C6" w:rsidRPr="00715168" w:rsidRDefault="00DF42C6" w:rsidP="00F121A2">
            <w:pPr>
              <w:contextualSpacing/>
              <w:jc w:val="both"/>
              <w:rPr>
                <w:sz w:val="28"/>
                <w:szCs w:val="28"/>
              </w:rPr>
            </w:pPr>
            <w:r w:rsidRPr="00715168">
              <w:rPr>
                <w:sz w:val="28"/>
                <w:szCs w:val="28"/>
              </w:rPr>
              <w:t>ПОГОДЖЕНО</w:t>
            </w:r>
          </w:p>
          <w:p w:rsidR="00DF42C6" w:rsidRPr="00715168" w:rsidRDefault="00DF42C6" w:rsidP="00F121A2">
            <w:pPr>
              <w:contextualSpacing/>
              <w:jc w:val="both"/>
              <w:rPr>
                <w:sz w:val="28"/>
                <w:szCs w:val="28"/>
              </w:rPr>
            </w:pPr>
            <w:r w:rsidRPr="00715168">
              <w:rPr>
                <w:sz w:val="28"/>
                <w:szCs w:val="28"/>
              </w:rPr>
              <w:t>Керівник апарату Дарницької РДА</w:t>
            </w:r>
          </w:p>
          <w:p w:rsidR="00DF42C6" w:rsidRPr="00C300CD" w:rsidRDefault="00DF42C6" w:rsidP="00F121A2">
            <w:pPr>
              <w:ind w:firstLine="708"/>
              <w:contextualSpacing/>
              <w:jc w:val="both"/>
              <w:rPr>
                <w:sz w:val="22"/>
                <w:szCs w:val="28"/>
              </w:rPr>
            </w:pPr>
          </w:p>
          <w:p w:rsidR="00DF42C6" w:rsidRPr="00715168" w:rsidRDefault="00DF42C6" w:rsidP="00F121A2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715168">
              <w:rPr>
                <w:sz w:val="28"/>
                <w:szCs w:val="28"/>
              </w:rPr>
              <w:t xml:space="preserve">______________________ </w:t>
            </w:r>
            <w:r w:rsidRPr="00715168">
              <w:rPr>
                <w:b/>
                <w:sz w:val="28"/>
                <w:szCs w:val="28"/>
              </w:rPr>
              <w:t xml:space="preserve">Р. </w:t>
            </w:r>
            <w:proofErr w:type="spellStart"/>
            <w:r w:rsidRPr="00715168">
              <w:rPr>
                <w:b/>
                <w:sz w:val="28"/>
                <w:szCs w:val="28"/>
              </w:rPr>
              <w:t>Лелюк</w:t>
            </w:r>
            <w:proofErr w:type="spellEnd"/>
            <w:r w:rsidRPr="00715168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F42C6" w:rsidRPr="00715168" w:rsidRDefault="00DF42C6" w:rsidP="00DF42C6">
      <w:pPr>
        <w:contextualSpacing/>
        <w:jc w:val="both"/>
        <w:rPr>
          <w:sz w:val="28"/>
          <w:szCs w:val="28"/>
        </w:rPr>
      </w:pPr>
    </w:p>
    <w:p w:rsidR="0047170C" w:rsidRDefault="00DF42C6"/>
    <w:sectPr w:rsidR="0047170C" w:rsidSect="00931D6F">
      <w:headerReference w:type="default" r:id="rId5"/>
      <w:pgSz w:w="11905" w:h="16837"/>
      <w:pgMar w:top="851" w:right="707" w:bottom="567" w:left="1701" w:header="708" w:footer="70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328" w:rsidRDefault="00DF42C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02328" w:rsidRDefault="00DF42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2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">
    <w:nsid w:val="01EA29F3"/>
    <w:multiLevelType w:val="hybridMultilevel"/>
    <w:tmpl w:val="FA145544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F25BD0"/>
    <w:multiLevelType w:val="hybridMultilevel"/>
    <w:tmpl w:val="29A2B02A"/>
    <w:lvl w:ilvl="0" w:tplc="6E0E8330">
      <w:start w:val="1"/>
      <w:numFmt w:val="decimal"/>
      <w:lvlText w:val="%1)"/>
      <w:lvlJc w:val="left"/>
      <w:pPr>
        <w:ind w:left="280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5">
    <w:nsid w:val="7ECA67FA"/>
    <w:multiLevelType w:val="hybridMultilevel"/>
    <w:tmpl w:val="3FECC812"/>
    <w:lvl w:ilvl="0" w:tplc="00000002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2C6"/>
    <w:rsid w:val="00AD0D77"/>
    <w:rsid w:val="00AE64D3"/>
    <w:rsid w:val="00DF42C6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42C6"/>
    <w:pPr>
      <w:spacing w:after="120"/>
    </w:pPr>
  </w:style>
  <w:style w:type="character" w:customStyle="1" w:styleId="a4">
    <w:name w:val="Основний текст Знак"/>
    <w:basedOn w:val="a0"/>
    <w:link w:val="a3"/>
    <w:rsid w:val="00DF42C6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header"/>
    <w:basedOn w:val="a"/>
    <w:link w:val="a6"/>
    <w:uiPriority w:val="99"/>
    <w:rsid w:val="00DF42C6"/>
    <w:pPr>
      <w:tabs>
        <w:tab w:val="center" w:pos="4677"/>
        <w:tab w:val="right" w:pos="9355"/>
      </w:tabs>
    </w:pPr>
    <w:rPr>
      <w:kern w:val="1"/>
      <w:sz w:val="24"/>
      <w:szCs w:val="24"/>
    </w:rPr>
  </w:style>
  <w:style w:type="character" w:customStyle="1" w:styleId="a6">
    <w:name w:val="Верхній колонтитул Знак"/>
    <w:basedOn w:val="a0"/>
    <w:link w:val="a5"/>
    <w:uiPriority w:val="99"/>
    <w:rsid w:val="00DF42C6"/>
    <w:rPr>
      <w:rFonts w:ascii="Times New Roman" w:eastAsia="Times New Roman" w:hAnsi="Times New Roman" w:cs="Times New Roman"/>
      <w:kern w:val="1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8444</Characters>
  <Application>Microsoft Office Word</Application>
  <DocSecurity>0</DocSecurity>
  <Lines>70</Lines>
  <Paragraphs>19</Paragraphs>
  <ScaleCrop>false</ScaleCrop>
  <Company/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2015-02-04T12:33:00Z</dcterms:created>
  <dcterms:modified xsi:type="dcterms:W3CDTF">2015-02-04T12:34:00Z</dcterms:modified>
</cp:coreProperties>
</file>