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DD" w:rsidRPr="007411DD" w:rsidRDefault="007411DD" w:rsidP="007411DD">
      <w:pPr>
        <w:spacing w:before="240" w:after="0" w:line="141" w:lineRule="atLeast"/>
        <w:jc w:val="center"/>
        <w:rPr>
          <w:rFonts w:ascii="Calibri" w:eastAsia="Times New Roman" w:hAnsi="Calibri" w:cs="Times New Roman"/>
          <w:color w:val="303030"/>
          <w:sz w:val="12"/>
          <w:szCs w:val="12"/>
          <w:lang w:eastAsia="ru-RU"/>
        </w:rPr>
      </w:pPr>
      <w:r w:rsidRPr="007411DD">
        <w:rPr>
          <w:rFonts w:ascii="Calibri" w:eastAsia="Times New Roman" w:hAnsi="Calibri" w:cs="Times New Roman"/>
          <w:color w:val="303030"/>
          <w:sz w:val="12"/>
          <w:szCs w:val="12"/>
          <w:lang w:eastAsia="ru-RU"/>
        </w:rPr>
        <w:t> </w:t>
      </w:r>
    </w:p>
    <w:tbl>
      <w:tblPr>
        <w:tblW w:w="54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0"/>
        <w:gridCol w:w="2521"/>
        <w:gridCol w:w="2251"/>
        <w:gridCol w:w="1434"/>
      </w:tblGrid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№ з/п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jc w:val="center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Зміст заходів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jc w:val="center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Термін виконання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jc w:val="center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Виконавці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придбання путівок на оздоровлення  ветеранів війни та праці в установленому порядку відповідно до Закону України «Про здійснення державних закупівель»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до 31.12.2014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соціальної політики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2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В рамках міської цільової програми «Турбота. Назустріч киянам» на 2011 – 2015 роки» передбачити надання ветеранам війни матеріальної допомоги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до кінця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соціальної політики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3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в повному обсязі ветеранів війни засобами реабілітації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протягом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соціальної політики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4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Організувати: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- медичне забезпечення під час проведення  загальноміських  заходів, передбачених цим планом;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- привітання ветеранів війни, які перебувають на лікуванні  у лікувальних закладах міста;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- вручення продовольчих наборів ветеранам війни, які перебувають  на  лікуванні  у Київському міському шпиталі інвалідів Великої Вітчизняної війни, госпітальному відділенні Київської міської клінічної психоневрологічної лікарні №1, госпітальних відділеннях Київських міських  клінічних  лікарень  №10  та  № 11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27.10. - 07.11.2014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охорони здоров’я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5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Вжити заходів щодо приведення до належного стану пам’ятників, військових меморіалів та могил воїнів, загиблих у боях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до 27.10.2014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Районні  в місті Києві державні  адміністрації,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житлово-комунальної інфраструктури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6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Організувати вітання ветеранів Великої Вітчизняної війни – мешканців столиці України з нагоди відзначення 70-ї річниці визволення України від фашистських загарбників через засоби масової інформації, телебачення, об’єкти  зовнішньої  реклами, у міському пасажирському транспорті та метрополітені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 25.10.2014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суспільних комунікацій,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транспортної інфраструктури,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Комунальне підприємство «Київський метрополітен»,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у справах жінок, інвалідів, ветеранів війни та праці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7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розміщення соціальної реклами на постерах за розміром: 1,2 м х 1,8 м у кількості 50 одиниць та 6 м х 3 м  у кількості 20 одиниць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 25.10.2014 року до 07.11.2014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суспільних комунікацій,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Комунальне підприємство «Київреклама»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8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Привітати ветеранів війни, які знаходяться на лікуванні у Київському міському клінічному шпиталі інвалідів Великої Вітчизняної війни. Виступ майстрів мистецтв. Вручення продовольчих наборів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27.10.2014 (04.11.2014)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11.00 - 12.00.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Пуща Водиця,                                                                      вул.Червоно флотська,  26.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у справах жінок, інвалідів, ветеранів війни та праці,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охорони здоров’я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9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перевезення автотранспортом ветеранів війни до місць проведення загальноміських та районних заходів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–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у справах жінок, інвалідів, ветеранів війни та праці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0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 xml:space="preserve">Забезпечити проведення святкової зустрічі керівництва Київської міської ради та виконавчого органу Київської міської ради ( </w:t>
            </w: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lastRenderedPageBreak/>
              <w:t>Київської міської державної адміністрації) з Героями Радянського Союзу, Героями Соціалістичної праці, учасниками бойових дій, представниками громадських організацій ветеранів війни та праці м.Києва. Концертна програма, святковий обід, вручення солодких подарунків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lastRenderedPageBreak/>
              <w:t>31.10.2014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13.00 - 15.00.                         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lastRenderedPageBreak/>
              <w:t>Міжнародний Виставковий Центр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проспект Броварський,15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lastRenderedPageBreak/>
              <w:t>Управління у справах жінок, інвалідів, ветеранів війни та праці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1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проведення культурно - мистецьких заходів, присвячених 70-й річниці визволення України від фашистських загарбників у закладах культури та мистецьких навчальних закладах: концерти, творчі зустрічі з ветеранами, кінопокази, тематичні виставки тощо.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Організувати безкоштовний показ художніх та документальних фільмів про Велику Вітчизняну війну 1941 – 1945 років у кінотеатрах та інших закладах культури державної та комунальної форм власності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24.10.2014 – 07.11.2014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протягом жовтня – листопада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культури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2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  художньо-декоративне  оформлення  міста Києва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 28.10.2014 року до 07.11.2014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у справах жінок, інвалідів, ветеранів війни та праці,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Приватне акціонерне товариство «Київміськоформлення» (за згодою),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районні в місті Києві державні адміністрації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3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узгодження місць і часу проведення масових акцій присвячених 70-й річниці визволення України від фашистських загарбників об’єднання громадян в центральній частині міста Києва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до 27.10.2014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суспільних комунікацій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4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Провести Ритуали Пам’яті з покладанням квітів до пам’ятника героям - танкістам, стели Перемоги, пам’ятника генералу армії Ватутіну М.Ф., могили Невідомого солдата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                                                                           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28.10.2014 року,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06.11.2014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09.00 – 10.00 год.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проспект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Перемоги,              площа  Перемоги,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вул.Грушевського,парк Вічної Слави.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у справах жінок, інвалідів, ветеранів війни та праці,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міжнародних зв’язків та організаційної роботи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матеріально-технічного та господарського забезпечення,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Центральне управління військової служби правопорядку по місту Києву і Київській області (за згодою)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5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привітання осіб, які мають особливі заслуги перед Батьківщиною (Герої Радянського Союзу, нагороджені 4-ма медалями «За відвагу») та Героїв України – учасників бойових дій Великої Вітчизняної війни зі святом Великої Перемоги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-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Районні в місті Києві державні адміністрації,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освіти і науки, молоді та спорту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6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Провести: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уроки мужності, класні виховні години, науково-просвітницькі заходи, бесіди, конкурси малюнків, дитячих плакатів, вікторини присвячені висвітленню історії Другої світової війни 1939 – 1945 років.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-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освіти і науки, молоді та спорту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7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привітання ветеранів Великої Вітчизняної війни, які перебуваютьу підпорядкованих спеціалізованих житлових будинках для громадян похилого віку та інвалідів, будинках-інтернатах та пансіонатах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-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соціальної політики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8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Вжити  заходів щодо забезпечення 28 жовтня 2014 року:                                                                   .-  - безоплатного перевезення ветеранів війни всіма видами міського пасажирського транспорту незалежно від форм власності та без обмеження кількості   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28.10.2014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транспортної інфраструктури,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районні в місті Києві державні адміністрації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19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висвітлення в засобах масової інформації сторінок історії Великої Вітчизняної війни, показ художніх і документальних фільмів, присвячених героїзму та самовідданості народу у боротьбі пороти фашизму, спогадів учасників бойових дій Великої Вітчизняної війни, свідчень жертв нацистських переслідувань; репортажів із урочистих заходів, передбачених цим планом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–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суспільних комунікацій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20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Провести відповідну роботу щодо висвітлення заходів присвячених 70-й річниці визволення України від фашистських загарбників, що проходитимуть у місті Києві, у всіх засобах масової інформації, трансляції відповідних телевізійних  та радіопередач, а також належне інформування населення про ініціативи чинної влади щодо підтримки ветеранів війни та ветеранського руху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–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суспільних комунікацій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21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участь Київського академічного муніципального духового оркестру у загальноміських заходах з нагоди відзначення 70-ї річниці визволення України від фашистських загарбників у Міжнародному Виставковому Центрі.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28.10.2014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просп.Броварський,15,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Управління у справах жінок, інвалідів, ветеранів війни та праці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22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Організувати взаємодію сил і засобів оперативного реагування на можливе виникнення надзвичайних ситуацій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28.10.2014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міського благоустрою та збереження природного середовища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23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Забезпечити охорону громадського порядку під час проведення масових акцій з нагоди відзначення 70-ї річниці визволення України від фашистських загарбників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28.10.2014 року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Головне управління Міністерства внутрішніх справ України   в  м.Києві (за згодою)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24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Провести виставки архівних документів присвячені відзначенню 70-ї річниці визволення України від фашистських загарбників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–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Державний архів м.Києва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</w:tr>
      <w:tr w:rsidR="007411DD" w:rsidRPr="007411DD" w:rsidTr="007411DD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numPr>
                <w:ilvl w:val="0"/>
                <w:numId w:val="25"/>
              </w:numPr>
              <w:spacing w:before="100" w:beforeAutospacing="1" w:after="100" w:afterAutospacing="1" w:line="141" w:lineRule="atLeast"/>
              <w:ind w:left="79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Створити та оновити у навчальних закладах, шкільних музеях та бібліотеках виставки та експозиції, присвячені відзначенню 70-ї річниці визволення України від фашистських загарбників;</w:t>
            </w:r>
          </w:p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Провести уроки пам’яті, зустрічі учнівської та студентської молоді з ветеранами Великої Вітчизняної війни, відвідати та привітати одиноких учасників бойових дій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жовтень – листопад 2014 року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1DD" w:rsidRPr="007411DD" w:rsidRDefault="007411DD" w:rsidP="007411DD">
            <w:pPr>
              <w:spacing w:before="240" w:after="0" w:line="141" w:lineRule="atLeast"/>
              <w:ind w:left="71" w:right="71"/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</w:pPr>
            <w:r w:rsidRPr="007411DD">
              <w:rPr>
                <w:rFonts w:ascii="Calibri" w:eastAsia="Times New Roman" w:hAnsi="Calibri" w:cs="Times New Roman"/>
                <w:color w:val="303030"/>
                <w:sz w:val="12"/>
                <w:szCs w:val="12"/>
                <w:lang w:eastAsia="ru-RU"/>
              </w:rPr>
              <w:t>Департамент освіти і науки, молоді та спорту</w:t>
            </w:r>
          </w:p>
        </w:tc>
      </w:tr>
    </w:tbl>
    <w:p w:rsidR="007411DD" w:rsidRPr="007411DD" w:rsidRDefault="007411DD" w:rsidP="007411DD">
      <w:pPr>
        <w:spacing w:before="240" w:after="0" w:line="141" w:lineRule="atLeast"/>
        <w:rPr>
          <w:rFonts w:ascii="Calibri" w:eastAsia="Times New Roman" w:hAnsi="Calibri" w:cs="Times New Roman"/>
          <w:color w:val="303030"/>
          <w:sz w:val="12"/>
          <w:szCs w:val="12"/>
          <w:lang w:eastAsia="ru-RU"/>
        </w:rPr>
      </w:pPr>
      <w:r w:rsidRPr="007411DD">
        <w:rPr>
          <w:rFonts w:ascii="Calibri" w:eastAsia="Times New Roman" w:hAnsi="Calibri" w:cs="Times New Roman"/>
          <w:color w:val="303030"/>
          <w:sz w:val="12"/>
          <w:szCs w:val="12"/>
          <w:lang w:eastAsia="ru-RU"/>
        </w:rPr>
        <w:t>              </w:t>
      </w:r>
    </w:p>
    <w:p w:rsidR="007411DD" w:rsidRPr="007411DD" w:rsidRDefault="007411DD" w:rsidP="007411DD">
      <w:pPr>
        <w:spacing w:before="240" w:after="0" w:line="141" w:lineRule="atLeast"/>
        <w:rPr>
          <w:rFonts w:ascii="Calibri" w:eastAsia="Times New Roman" w:hAnsi="Calibri" w:cs="Times New Roman"/>
          <w:color w:val="303030"/>
          <w:sz w:val="12"/>
          <w:szCs w:val="12"/>
          <w:lang w:eastAsia="ru-RU"/>
        </w:rPr>
      </w:pPr>
      <w:r w:rsidRPr="007411DD">
        <w:rPr>
          <w:rFonts w:ascii="Calibri" w:eastAsia="Times New Roman" w:hAnsi="Calibri" w:cs="Times New Roman"/>
          <w:color w:val="303030"/>
          <w:sz w:val="12"/>
          <w:szCs w:val="12"/>
          <w:lang w:eastAsia="ru-RU"/>
        </w:rPr>
        <w:t>  </w:t>
      </w:r>
    </w:p>
    <w:p w:rsidR="0047170C" w:rsidRDefault="007411DD"/>
    <w:sectPr w:rsidR="0047170C" w:rsidSect="0063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F64"/>
    <w:multiLevelType w:val="multilevel"/>
    <w:tmpl w:val="EC82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03B90"/>
    <w:multiLevelType w:val="multilevel"/>
    <w:tmpl w:val="645E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957FB"/>
    <w:multiLevelType w:val="multilevel"/>
    <w:tmpl w:val="DDD6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5009D"/>
    <w:multiLevelType w:val="multilevel"/>
    <w:tmpl w:val="8054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D7F5D"/>
    <w:multiLevelType w:val="multilevel"/>
    <w:tmpl w:val="CA32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54D17"/>
    <w:multiLevelType w:val="multilevel"/>
    <w:tmpl w:val="568A6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62DF2"/>
    <w:multiLevelType w:val="multilevel"/>
    <w:tmpl w:val="CD02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945BB6"/>
    <w:multiLevelType w:val="multilevel"/>
    <w:tmpl w:val="5858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02129E"/>
    <w:multiLevelType w:val="multilevel"/>
    <w:tmpl w:val="FC5A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5571F"/>
    <w:multiLevelType w:val="multilevel"/>
    <w:tmpl w:val="00FC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443B0"/>
    <w:multiLevelType w:val="multilevel"/>
    <w:tmpl w:val="0814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91AD6"/>
    <w:multiLevelType w:val="multilevel"/>
    <w:tmpl w:val="5044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D249D3"/>
    <w:multiLevelType w:val="multilevel"/>
    <w:tmpl w:val="DB78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B339DB"/>
    <w:multiLevelType w:val="multilevel"/>
    <w:tmpl w:val="6ADC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8165D"/>
    <w:multiLevelType w:val="multilevel"/>
    <w:tmpl w:val="3BF2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B3C51"/>
    <w:multiLevelType w:val="multilevel"/>
    <w:tmpl w:val="40B6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9611AA"/>
    <w:multiLevelType w:val="multilevel"/>
    <w:tmpl w:val="C0AC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E83DB5"/>
    <w:multiLevelType w:val="multilevel"/>
    <w:tmpl w:val="195A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75469A"/>
    <w:multiLevelType w:val="multilevel"/>
    <w:tmpl w:val="6CC0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22228"/>
    <w:multiLevelType w:val="multilevel"/>
    <w:tmpl w:val="3226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74394"/>
    <w:multiLevelType w:val="multilevel"/>
    <w:tmpl w:val="6B1A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27688E"/>
    <w:multiLevelType w:val="multilevel"/>
    <w:tmpl w:val="B11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930D1E"/>
    <w:multiLevelType w:val="multilevel"/>
    <w:tmpl w:val="F16C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67290"/>
    <w:multiLevelType w:val="multilevel"/>
    <w:tmpl w:val="9C30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AD5914"/>
    <w:multiLevelType w:val="multilevel"/>
    <w:tmpl w:val="3AA6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0"/>
  </w:num>
  <w:num w:numId="5">
    <w:abstractNumId w:val="1"/>
  </w:num>
  <w:num w:numId="6">
    <w:abstractNumId w:val="8"/>
  </w:num>
  <w:num w:numId="7">
    <w:abstractNumId w:val="14"/>
  </w:num>
  <w:num w:numId="8">
    <w:abstractNumId w:val="18"/>
  </w:num>
  <w:num w:numId="9">
    <w:abstractNumId w:val="5"/>
  </w:num>
  <w:num w:numId="10">
    <w:abstractNumId w:val="24"/>
  </w:num>
  <w:num w:numId="11">
    <w:abstractNumId w:val="7"/>
  </w:num>
  <w:num w:numId="12">
    <w:abstractNumId w:val="9"/>
  </w:num>
  <w:num w:numId="13">
    <w:abstractNumId w:val="4"/>
  </w:num>
  <w:num w:numId="14">
    <w:abstractNumId w:val="16"/>
  </w:num>
  <w:num w:numId="15">
    <w:abstractNumId w:val="19"/>
  </w:num>
  <w:num w:numId="16">
    <w:abstractNumId w:val="0"/>
  </w:num>
  <w:num w:numId="17">
    <w:abstractNumId w:val="23"/>
  </w:num>
  <w:num w:numId="18">
    <w:abstractNumId w:val="3"/>
  </w:num>
  <w:num w:numId="19">
    <w:abstractNumId w:val="21"/>
  </w:num>
  <w:num w:numId="20">
    <w:abstractNumId w:val="13"/>
  </w:num>
  <w:num w:numId="21">
    <w:abstractNumId w:val="17"/>
  </w:num>
  <w:num w:numId="22">
    <w:abstractNumId w:val="2"/>
  </w:num>
  <w:num w:numId="23">
    <w:abstractNumId w:val="12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efaultTabStop w:val="708"/>
  <w:characterSpacingControl w:val="doNotCompress"/>
  <w:compat/>
  <w:rsids>
    <w:rsidRoot w:val="007411DD"/>
    <w:rsid w:val="00632240"/>
    <w:rsid w:val="007411DD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2014-10-23T09:48:00Z</dcterms:created>
  <dcterms:modified xsi:type="dcterms:W3CDTF">2014-10-23T09:48:00Z</dcterms:modified>
</cp:coreProperties>
</file>