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18" w:rsidRPr="000F1CEC" w:rsidRDefault="002F3C18" w:rsidP="002F3C18">
      <w:pPr>
        <w:tabs>
          <w:tab w:val="left" w:pos="720"/>
        </w:tabs>
        <w:jc w:val="center"/>
        <w:rPr>
          <w:b/>
          <w:caps/>
          <w:sz w:val="28"/>
          <w:szCs w:val="28"/>
        </w:rPr>
      </w:pPr>
      <w:r w:rsidRPr="000F1CEC">
        <w:rPr>
          <w:b/>
          <w:caps/>
          <w:sz w:val="28"/>
          <w:szCs w:val="28"/>
        </w:rPr>
        <w:t>СОЦІАЛЬНО-ЕКОНОМІЧНЕ СТАНОВИЩЕ</w:t>
      </w:r>
    </w:p>
    <w:p w:rsidR="002F3C18" w:rsidRPr="000F1CEC" w:rsidRDefault="002F3C18" w:rsidP="002F3C18">
      <w:pPr>
        <w:tabs>
          <w:tab w:val="left" w:pos="720"/>
        </w:tabs>
        <w:jc w:val="center"/>
        <w:rPr>
          <w:b/>
          <w:caps/>
          <w:sz w:val="28"/>
          <w:szCs w:val="28"/>
        </w:rPr>
      </w:pPr>
      <w:r w:rsidRPr="000F1CEC">
        <w:rPr>
          <w:b/>
          <w:sz w:val="28"/>
          <w:szCs w:val="28"/>
        </w:rPr>
        <w:t>м</w:t>
      </w:r>
      <w:r w:rsidRPr="000F1CEC">
        <w:rPr>
          <w:b/>
          <w:caps/>
          <w:sz w:val="28"/>
          <w:szCs w:val="28"/>
        </w:rPr>
        <w:t>.КИЄВА ЗА січень–</w:t>
      </w:r>
      <w:r>
        <w:rPr>
          <w:b/>
          <w:caps/>
          <w:sz w:val="28"/>
          <w:szCs w:val="28"/>
        </w:rPr>
        <w:t>ВЕРЕСЕНЬ</w:t>
      </w:r>
      <w:r w:rsidRPr="000F1CEC">
        <w:rPr>
          <w:b/>
          <w:caps/>
          <w:sz w:val="28"/>
          <w:szCs w:val="28"/>
        </w:rPr>
        <w:t xml:space="preserve"> 2014 року</w:t>
      </w:r>
    </w:p>
    <w:p w:rsidR="002F3C18" w:rsidRPr="000F1CEC" w:rsidRDefault="002F3C18" w:rsidP="002F3C18">
      <w:pPr>
        <w:pStyle w:val="3"/>
        <w:tabs>
          <w:tab w:val="left" w:pos="720"/>
        </w:tabs>
        <w:spacing w:after="0"/>
        <w:ind w:left="0"/>
        <w:rPr>
          <w:sz w:val="12"/>
          <w:szCs w:val="12"/>
        </w:rPr>
      </w:pPr>
    </w:p>
    <w:p w:rsidR="002F3C18" w:rsidRPr="000F1CEC" w:rsidRDefault="002F3C18" w:rsidP="002F3C18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Повідомлення Головного управління статистики у м.Києві</w:t>
      </w:r>
    </w:p>
    <w:p w:rsidR="002F3C18" w:rsidRPr="00701A13" w:rsidRDefault="002F3C18" w:rsidP="002F3C18">
      <w:pPr>
        <w:pStyle w:val="3"/>
        <w:tabs>
          <w:tab w:val="left" w:pos="720"/>
        </w:tabs>
        <w:spacing w:after="0"/>
        <w:ind w:left="0"/>
        <w:jc w:val="center"/>
        <w:rPr>
          <w:b/>
        </w:rPr>
      </w:pPr>
    </w:p>
    <w:p w:rsidR="002F3C18" w:rsidRPr="002F3C18" w:rsidRDefault="002F3C18" w:rsidP="002F3C18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  <w:lang w:val="ru-RU"/>
        </w:rPr>
      </w:pPr>
      <w:r w:rsidRPr="00701A13">
        <w:rPr>
          <w:b/>
          <w:sz w:val="28"/>
          <w:szCs w:val="28"/>
        </w:rPr>
        <w:t>Промисловість</w:t>
      </w:r>
    </w:p>
    <w:p w:rsidR="002F3C18" w:rsidRPr="002F3C18" w:rsidRDefault="002F3C18" w:rsidP="002F3C18">
      <w:pPr>
        <w:pStyle w:val="3"/>
        <w:tabs>
          <w:tab w:val="left" w:pos="720"/>
        </w:tabs>
        <w:spacing w:after="0"/>
        <w:ind w:left="0"/>
        <w:jc w:val="center"/>
        <w:rPr>
          <w:b/>
          <w:lang w:val="ru-RU"/>
        </w:rPr>
      </w:pP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  <w:lang w:val="ru-RU"/>
        </w:rPr>
      </w:pPr>
      <w:r w:rsidRPr="00B239B0">
        <w:rPr>
          <w:sz w:val="28"/>
          <w:szCs w:val="28"/>
        </w:rPr>
        <w:t>У січні–вересні 2014р. відносно січня–вересня 2013р. індекс промислового виробництва становив 85,8%. Скорочення обсягів продукції відбулось за рахунок підприємств машинобудування (індекс – 70,3%); з виробництва харчових продуктів, напоїв та тютюнових виробів (83,5%); з виробництва гумових і пластмасових виробів та іншої неметалевої мінеральної продукції (84,6%); металургійного виробництва та виробництва готових металевих виробів (89,3%); з виготовлення виробів з деревини, виробництва паперу та поліграфічної діяльності (89,3%); з постачання електроенергії, газу, пари та кондиційованого повітря (90,1%); текстильного виробництва, виробництва одягу, шкіри, виробів зі шкіри та інших матеріалів (97,0%); з виробництва хімічних речовин і хімічної продукції (99,4%). Збільшення обсягів промислової продукції спостерігалось у виготовленні основних фармацевтичних продуктів і фармацевтичних препаратів (індекс – 101,9%).</w:t>
      </w: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9B0">
        <w:rPr>
          <w:sz w:val="28"/>
          <w:szCs w:val="28"/>
        </w:rPr>
        <w:t>У виробництві харчових продуктів та напоїв по багатьох видах відбулось зниження виробництва, це – ковбасні вироби; хліб та хлібобулочні вироби; печиво солодке, включаючи листкове; борошно; цукерки шоколадні; торти; пряники та вироби аналогічні; води натуральні мінеральні газовані та негазовані.</w:t>
      </w: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9B0">
        <w:rPr>
          <w:sz w:val="28"/>
          <w:szCs w:val="28"/>
        </w:rPr>
        <w:t>У текстильному виробництві, виробництві одягу, шкіри, виробів зі шкіри та інших матеріалів порівняно з січнем–вереснем минулого року скоротилось виробництво курток, піджаків та блейзерів чоловічих виробничих та професійних – з 19,7 до 15,4 тис.шт.; одягу робочого чоловічого іншого – з 47,9 до</w:t>
      </w:r>
      <w:r>
        <w:rPr>
          <w:sz w:val="28"/>
          <w:szCs w:val="28"/>
        </w:rPr>
        <w:t xml:space="preserve"> </w:t>
      </w:r>
      <w:r w:rsidRPr="00B239B0">
        <w:rPr>
          <w:sz w:val="28"/>
          <w:szCs w:val="28"/>
        </w:rPr>
        <w:t xml:space="preserve">20,4 тис.шт.; одягу робочого жіночого – з 40,7 до 37,4 тис.шт.; костюмів, комплектів, піджаків, блейзерів, суконь, спідниць трикотажних жіночих – з 30,5 до 27,1 тис.шт. </w:t>
      </w: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9B0">
        <w:rPr>
          <w:sz w:val="28"/>
          <w:szCs w:val="28"/>
        </w:rPr>
        <w:t>На підприємствах з</w:t>
      </w:r>
      <w:r w:rsidRPr="00B239B0">
        <w:rPr>
          <w:b/>
          <w:bCs/>
          <w:sz w:val="28"/>
          <w:szCs w:val="28"/>
        </w:rPr>
        <w:t xml:space="preserve"> </w:t>
      </w:r>
      <w:r w:rsidRPr="00B239B0">
        <w:rPr>
          <w:sz w:val="28"/>
          <w:szCs w:val="28"/>
        </w:rPr>
        <w:t>виготовлення виробів з деревини, виробництва паперу та поліграфічної діяльності в січні–вересні 2014р. виготовлено менше, ніж у січні–вересні 2013р рам дерев’яних для картин, фотографій; коробок та ящиків з паперу або картону негофрованих; паперу копіювального; фанери клеєної. Зросло виробництво плит деревоволокнистих; шпону струганого; вікон, дверей дерев’яних; посуду та приборів столових з деревини; коробок та ящиків з паперу або картону гофрованих; тари дерев’яної іншої.</w:t>
      </w: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9B0">
        <w:rPr>
          <w:sz w:val="28"/>
          <w:szCs w:val="28"/>
        </w:rPr>
        <w:t>На 5,8% менше, ніж торік надруковано газет, які виходять менше чотирьох разів на тиждень; на 28,5% – журналів та видань періодичних; на 10,0</w:t>
      </w:r>
      <w:r>
        <w:rPr>
          <w:sz w:val="28"/>
          <w:szCs w:val="28"/>
        </w:rPr>
        <w:t>%</w:t>
      </w:r>
      <w:r w:rsidRPr="00B239B0">
        <w:rPr>
          <w:sz w:val="28"/>
          <w:szCs w:val="28"/>
        </w:rPr>
        <w:t xml:space="preserve"> – книг, брошур, листівок та подібної продукції.</w:t>
      </w: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9B0">
        <w:rPr>
          <w:sz w:val="28"/>
          <w:szCs w:val="28"/>
        </w:rPr>
        <w:lastRenderedPageBreak/>
        <w:t>У виробництві хімічних речовин і хімічної продукції в січні–вересні 2014р. відносно січня–вересня 2013р. обсяги продукції зменшились за рахунок скорочення речовин поверхнево–активних крім мила; мила; засобів мийних та для чищення; засобів косметичних для догляду за</w:t>
      </w:r>
      <w:r>
        <w:rPr>
          <w:sz w:val="28"/>
          <w:szCs w:val="28"/>
        </w:rPr>
        <w:t xml:space="preserve"> шкірою; засобів для гоління та</w:t>
      </w:r>
      <w:r w:rsidRPr="00B239B0">
        <w:rPr>
          <w:sz w:val="28"/>
          <w:szCs w:val="28"/>
        </w:rPr>
        <w:t xml:space="preserve"> іншої продукції. </w:t>
      </w: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9B0">
        <w:rPr>
          <w:sz w:val="28"/>
          <w:szCs w:val="28"/>
        </w:rPr>
        <w:t>На підприємствах, що випускають основні фармацевтичні продукти і препарати вироблено 108 т препаратів лікарських, що містять гормони (збільшення на 41,4%); 149 т препаратів лікарських, що містять пеніцилін та інші антибіотики (зменшення на 17,1%)</w:t>
      </w:r>
      <w:r>
        <w:rPr>
          <w:sz w:val="28"/>
          <w:szCs w:val="28"/>
        </w:rPr>
        <w:t xml:space="preserve">; 4584 т препаратів лікарських, що містять </w:t>
      </w:r>
      <w:r w:rsidRPr="00B239B0">
        <w:rPr>
          <w:sz w:val="28"/>
          <w:szCs w:val="28"/>
        </w:rPr>
        <w:t>алкалоїди (збільшення на 0,1%).</w:t>
      </w: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9B0">
        <w:rPr>
          <w:sz w:val="28"/>
          <w:szCs w:val="28"/>
        </w:rPr>
        <w:t>На підприємствах з виробництва гумових і пластмасових виробів;</w:t>
      </w:r>
      <w:r w:rsidRPr="00B239B0">
        <w:rPr>
          <w:b/>
          <w:bCs/>
          <w:sz w:val="28"/>
          <w:szCs w:val="28"/>
        </w:rPr>
        <w:t xml:space="preserve"> </w:t>
      </w:r>
      <w:r w:rsidRPr="00B239B0">
        <w:rPr>
          <w:sz w:val="28"/>
          <w:szCs w:val="28"/>
        </w:rPr>
        <w:t>іншої неметалевої мінеральної продукції</w:t>
      </w:r>
      <w:r w:rsidRPr="00B239B0">
        <w:rPr>
          <w:b/>
          <w:bCs/>
          <w:sz w:val="28"/>
          <w:szCs w:val="28"/>
        </w:rPr>
        <w:t xml:space="preserve"> </w:t>
      </w:r>
      <w:r w:rsidRPr="00B239B0">
        <w:rPr>
          <w:sz w:val="28"/>
          <w:szCs w:val="28"/>
        </w:rPr>
        <w:t>обсяги виробництва зменшились за рахунок скорочення виробництва виробів з пластмас: плит, листів, плівок, фольги, стрічок неармованих (на 14,1%); блоків дверних і віконних (на 18,7%); посуду столового і кухонного (на 19,3%); мішків та пакетів з полімерів етилену (на 14,6%). Також скорочено випуск збірних елементів конструкцій для бу</w:t>
      </w:r>
      <w:r>
        <w:rPr>
          <w:sz w:val="28"/>
          <w:szCs w:val="28"/>
        </w:rPr>
        <w:t xml:space="preserve">дівництва з цементу і бетону – </w:t>
      </w:r>
      <w:r w:rsidRPr="00B239B0">
        <w:rPr>
          <w:sz w:val="28"/>
          <w:szCs w:val="28"/>
        </w:rPr>
        <w:t>на 28,2 тис.м</w:t>
      </w:r>
      <w:r w:rsidRPr="00B239B0">
        <w:rPr>
          <w:sz w:val="28"/>
          <w:szCs w:val="28"/>
          <w:vertAlign w:val="superscript"/>
        </w:rPr>
        <w:t>3</w:t>
      </w:r>
      <w:r w:rsidRPr="00B239B0">
        <w:rPr>
          <w:sz w:val="28"/>
          <w:szCs w:val="28"/>
        </w:rPr>
        <w:t xml:space="preserve"> або на 9,2%; сумішей будівельних сухих – на 27,7 тис.т або на 7,6%, виробів багатошарових ізолюючих зі скла – на 11,6 тис.м</w:t>
      </w:r>
      <w:r w:rsidRPr="00B239B0">
        <w:rPr>
          <w:sz w:val="28"/>
          <w:szCs w:val="28"/>
          <w:vertAlign w:val="superscript"/>
        </w:rPr>
        <w:t>2</w:t>
      </w:r>
      <w:r w:rsidRPr="00B239B0">
        <w:rPr>
          <w:sz w:val="28"/>
          <w:szCs w:val="28"/>
        </w:rPr>
        <w:t>, або на 15,2%.</w:t>
      </w: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9B0">
        <w:rPr>
          <w:sz w:val="28"/>
          <w:szCs w:val="28"/>
        </w:rPr>
        <w:t>Підприємства машинобудування вироб</w:t>
      </w:r>
      <w:r>
        <w:rPr>
          <w:sz w:val="28"/>
          <w:szCs w:val="28"/>
        </w:rPr>
        <w:t>или за січень–вересень п</w:t>
      </w:r>
      <w:r w:rsidRPr="00CA6AC7">
        <w:rPr>
          <w:sz w:val="28"/>
          <w:szCs w:val="28"/>
        </w:rPr>
        <w:t>.</w:t>
      </w:r>
      <w:r w:rsidRPr="00B239B0">
        <w:rPr>
          <w:sz w:val="28"/>
          <w:szCs w:val="28"/>
        </w:rPr>
        <w:t>р</w:t>
      </w:r>
      <w:r w:rsidRPr="00CA6AC7">
        <w:rPr>
          <w:sz w:val="28"/>
          <w:szCs w:val="28"/>
        </w:rPr>
        <w:t>.</w:t>
      </w:r>
      <w:r w:rsidRPr="00B239B0">
        <w:rPr>
          <w:sz w:val="28"/>
          <w:szCs w:val="28"/>
        </w:rPr>
        <w:t xml:space="preserve"> 830237 лічильників електроенергії (на 12,3% менше, ніж торік); 19653</w:t>
      </w:r>
      <w:r>
        <w:rPr>
          <w:sz w:val="28"/>
          <w:szCs w:val="28"/>
        </w:rPr>
        <w:t xml:space="preserve"> бухгалтерські машини та касов</w:t>
      </w:r>
      <w:r w:rsidRPr="00B239B0">
        <w:rPr>
          <w:sz w:val="28"/>
          <w:szCs w:val="28"/>
        </w:rPr>
        <w:t>і апа</w:t>
      </w:r>
      <w:r>
        <w:rPr>
          <w:sz w:val="28"/>
          <w:szCs w:val="28"/>
        </w:rPr>
        <w:t>рати</w:t>
      </w:r>
      <w:r w:rsidRPr="00B239B0">
        <w:rPr>
          <w:sz w:val="28"/>
          <w:szCs w:val="28"/>
        </w:rPr>
        <w:t xml:space="preserve"> (на 74,4% менше ніж торік); 33</w:t>
      </w:r>
      <w:r>
        <w:rPr>
          <w:sz w:val="28"/>
          <w:szCs w:val="28"/>
        </w:rPr>
        <w:t>3 автоматичні чи напівавтоматичні</w:t>
      </w:r>
      <w:r w:rsidRPr="00B239B0">
        <w:rPr>
          <w:sz w:val="28"/>
          <w:szCs w:val="28"/>
        </w:rPr>
        <w:t xml:space="preserve"> машини і апарат</w:t>
      </w:r>
      <w:r>
        <w:rPr>
          <w:sz w:val="28"/>
          <w:szCs w:val="28"/>
        </w:rPr>
        <w:t>и</w:t>
      </w:r>
      <w:r w:rsidRPr="00B239B0">
        <w:rPr>
          <w:sz w:val="28"/>
          <w:szCs w:val="28"/>
        </w:rPr>
        <w:t xml:space="preserve"> для дугового зварювання металів (на 59,3% більше ніж торік).</w:t>
      </w:r>
    </w:p>
    <w:p w:rsidR="002F3C18" w:rsidRPr="00B239B0" w:rsidRDefault="002F3C18" w:rsidP="002F3C18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B239B0">
        <w:rPr>
          <w:sz w:val="28"/>
          <w:szCs w:val="28"/>
        </w:rPr>
        <w:t>Відносно січня–вересня 2013р. зменшилось виробництво інструментів для контролю за витратами, рівнем, тиском та іншими змінними характеристиками рідин і газів – на 29,1%; схем друкованих змонтованих – на 26,4%; апаратури електричної для комутації електросхем на напругу не більше 1000 В – на 8,9%.</w:t>
      </w:r>
    </w:p>
    <w:p w:rsidR="002F3C18" w:rsidRPr="00B239B0" w:rsidRDefault="002F3C18" w:rsidP="002F3C18">
      <w:pPr>
        <w:pStyle w:val="3"/>
        <w:tabs>
          <w:tab w:val="left" w:pos="720"/>
        </w:tabs>
        <w:spacing w:after="0"/>
        <w:ind w:left="0"/>
        <w:jc w:val="center"/>
        <w:rPr>
          <w:b/>
        </w:rPr>
      </w:pPr>
    </w:p>
    <w:p w:rsidR="002F3C18" w:rsidRPr="002F3C18" w:rsidRDefault="002F3C18" w:rsidP="002F3C18">
      <w:pPr>
        <w:pStyle w:val="3"/>
        <w:tabs>
          <w:tab w:val="left" w:pos="720"/>
        </w:tabs>
        <w:spacing w:after="0"/>
        <w:ind w:left="0"/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Будівельна діяльність</w:t>
      </w:r>
    </w:p>
    <w:p w:rsidR="002F3C18" w:rsidRPr="002F3C18" w:rsidRDefault="002F3C18" w:rsidP="002F3C18">
      <w:pPr>
        <w:pStyle w:val="3"/>
        <w:tabs>
          <w:tab w:val="left" w:pos="720"/>
        </w:tabs>
        <w:spacing w:after="0"/>
        <w:ind w:left="0"/>
        <w:jc w:val="center"/>
        <w:rPr>
          <w:b/>
        </w:rPr>
      </w:pPr>
    </w:p>
    <w:p w:rsidR="002F3C18" w:rsidRPr="009630DB" w:rsidRDefault="002F3C18" w:rsidP="002F3C18">
      <w:pPr>
        <w:pStyle w:val="a9"/>
        <w:tabs>
          <w:tab w:val="left" w:pos="826"/>
        </w:tabs>
        <w:spacing w:after="0"/>
        <w:ind w:firstLine="720"/>
        <w:jc w:val="both"/>
        <w:rPr>
          <w:sz w:val="28"/>
          <w:szCs w:val="28"/>
        </w:rPr>
      </w:pPr>
      <w:r w:rsidRPr="009630DB">
        <w:rPr>
          <w:sz w:val="28"/>
          <w:szCs w:val="28"/>
        </w:rPr>
        <w:t xml:space="preserve">У січні–вересні 2014р. підприємствами м.Києва виконано будівельних робіт на суму 7715,4 млн.грн. Індекс будівельної продукції у січні–вересні п.р. порівняно з відповідним періодом 2013р. становив 83,0%. </w:t>
      </w:r>
    </w:p>
    <w:p w:rsidR="002F3C18" w:rsidRPr="009630DB" w:rsidRDefault="002F3C18" w:rsidP="002F3C18">
      <w:pPr>
        <w:pStyle w:val="a9"/>
        <w:spacing w:after="0"/>
        <w:ind w:firstLine="720"/>
        <w:jc w:val="both"/>
        <w:rPr>
          <w:sz w:val="28"/>
          <w:szCs w:val="28"/>
        </w:rPr>
      </w:pPr>
      <w:r w:rsidRPr="009630DB">
        <w:rPr>
          <w:sz w:val="28"/>
          <w:szCs w:val="28"/>
        </w:rPr>
        <w:t xml:space="preserve">Індекс будівельної продукції у січні–вересні 2014р. проти </w:t>
      </w:r>
      <w:r w:rsidRPr="009630DB">
        <w:rPr>
          <w:sz w:val="28"/>
          <w:szCs w:val="28"/>
        </w:rPr>
        <w:br/>
        <w:t>січня–вересня 2013р. з будівництва житлових будівель становив 98,7%, нежитлових будівель – 70,6%, інженерних споруд – 81,2%.</w:t>
      </w:r>
    </w:p>
    <w:p w:rsidR="002F3C18" w:rsidRPr="009630DB" w:rsidRDefault="002F3C18" w:rsidP="002F3C18">
      <w:pPr>
        <w:pStyle w:val="a9"/>
        <w:spacing w:after="0"/>
        <w:ind w:firstLine="720"/>
        <w:jc w:val="both"/>
        <w:rPr>
          <w:sz w:val="28"/>
          <w:szCs w:val="28"/>
        </w:rPr>
      </w:pPr>
      <w:r w:rsidRPr="009630DB">
        <w:rPr>
          <w:sz w:val="28"/>
          <w:szCs w:val="28"/>
        </w:rPr>
        <w:t xml:space="preserve">За видами будівельної продукції найбільший обсяг будівельних робіт виконано з будівництва будівель – 5801,6 млн.грн. або 75,2% від загального обсягу. З них, з будівництва житлових будівель виконано </w:t>
      </w:r>
      <w:r w:rsidRPr="009630DB">
        <w:rPr>
          <w:sz w:val="28"/>
          <w:szCs w:val="28"/>
        </w:rPr>
        <w:br/>
        <w:t xml:space="preserve">3143,8 млн.грн. або 40,7%, нежитлових – 2657,8 млн.грн. або 34,5%. </w:t>
      </w:r>
      <w:r w:rsidRPr="009630DB">
        <w:rPr>
          <w:sz w:val="28"/>
          <w:szCs w:val="28"/>
        </w:rPr>
        <w:br/>
      </w:r>
      <w:r w:rsidRPr="009630DB">
        <w:rPr>
          <w:sz w:val="28"/>
          <w:szCs w:val="28"/>
        </w:rPr>
        <w:lastRenderedPageBreak/>
        <w:t>З будівництва інженерних споруд виконано робіт на 1913,8 млн.грн. або 24,8% від загального обсягу.</w:t>
      </w:r>
    </w:p>
    <w:p w:rsidR="002F3C18" w:rsidRPr="008C02CA" w:rsidRDefault="002F3C18" w:rsidP="002F3C18">
      <w:pPr>
        <w:ind w:firstLine="720"/>
        <w:jc w:val="both"/>
        <w:rPr>
          <w:sz w:val="28"/>
          <w:szCs w:val="28"/>
        </w:rPr>
      </w:pPr>
      <w:r w:rsidRPr="00E2024B">
        <w:rPr>
          <w:sz w:val="28"/>
          <w:szCs w:val="28"/>
        </w:rPr>
        <w:t>За характером будівництва обсяги робіт розподілилися таким чином: роботи з нового будівництва, реконструкції та техн</w:t>
      </w:r>
      <w:r>
        <w:rPr>
          <w:sz w:val="28"/>
          <w:szCs w:val="28"/>
        </w:rPr>
        <w:t>ічного переоснащення склали 93,4</w:t>
      </w:r>
      <w:r w:rsidRPr="00E2024B">
        <w:rPr>
          <w:sz w:val="28"/>
          <w:szCs w:val="28"/>
        </w:rPr>
        <w:t>% від загального обсягу, решта – з капітального (</w:t>
      </w:r>
      <w:r>
        <w:rPr>
          <w:sz w:val="28"/>
          <w:szCs w:val="28"/>
        </w:rPr>
        <w:t>3,7</w:t>
      </w:r>
      <w:r w:rsidRPr="00E2024B">
        <w:rPr>
          <w:sz w:val="28"/>
          <w:szCs w:val="28"/>
        </w:rPr>
        <w:t>%) та поточно</w:t>
      </w:r>
      <w:r>
        <w:rPr>
          <w:sz w:val="28"/>
          <w:szCs w:val="28"/>
        </w:rPr>
        <w:t>го (2,9</w:t>
      </w:r>
      <w:r w:rsidRPr="00E2024B">
        <w:rPr>
          <w:sz w:val="28"/>
          <w:szCs w:val="28"/>
        </w:rPr>
        <w:t>%) ремонтів.</w:t>
      </w:r>
    </w:p>
    <w:p w:rsidR="002F3C18" w:rsidRDefault="002F3C18" w:rsidP="002F3C18">
      <w:pPr>
        <w:ind w:firstLine="720"/>
        <w:jc w:val="both"/>
        <w:rPr>
          <w:color w:val="000000"/>
          <w:sz w:val="28"/>
          <w:szCs w:val="28"/>
        </w:rPr>
      </w:pPr>
      <w:r w:rsidRPr="00C65BBC">
        <w:rPr>
          <w:color w:val="000000"/>
          <w:sz w:val="28"/>
          <w:szCs w:val="28"/>
        </w:rPr>
        <w:t xml:space="preserve">Найбільший обсяг будівельних робіт виконано підприємствами та організаціями </w:t>
      </w:r>
      <w:r>
        <w:rPr>
          <w:color w:val="000000"/>
          <w:sz w:val="28"/>
          <w:szCs w:val="28"/>
        </w:rPr>
        <w:t>Святошинського</w:t>
      </w:r>
      <w:r w:rsidRPr="00C65BBC">
        <w:rPr>
          <w:color w:val="000000"/>
          <w:sz w:val="28"/>
          <w:szCs w:val="28"/>
        </w:rPr>
        <w:t xml:space="preserve"> району – </w:t>
      </w:r>
      <w:r>
        <w:rPr>
          <w:color w:val="000000"/>
          <w:sz w:val="28"/>
          <w:szCs w:val="28"/>
        </w:rPr>
        <w:t>1300,0</w:t>
      </w:r>
      <w:r w:rsidRPr="00C65BBC">
        <w:rPr>
          <w:color w:val="000000"/>
          <w:sz w:val="28"/>
          <w:szCs w:val="28"/>
        </w:rPr>
        <w:t xml:space="preserve"> млн.грн. або </w:t>
      </w:r>
      <w:r>
        <w:rPr>
          <w:color w:val="000000"/>
          <w:sz w:val="28"/>
          <w:szCs w:val="28"/>
        </w:rPr>
        <w:t>16,</w:t>
      </w:r>
      <w:r w:rsidRPr="00A07DA1">
        <w:rPr>
          <w:color w:val="000000"/>
          <w:sz w:val="28"/>
          <w:szCs w:val="28"/>
        </w:rPr>
        <w:t>9</w:t>
      </w:r>
      <w:r w:rsidRPr="00C65BBC">
        <w:rPr>
          <w:color w:val="000000"/>
          <w:sz w:val="28"/>
          <w:szCs w:val="28"/>
        </w:rPr>
        <w:t xml:space="preserve">% від загального обсягу в цілому по місту. Підприємствами </w:t>
      </w:r>
      <w:r>
        <w:rPr>
          <w:color w:val="000000"/>
          <w:sz w:val="28"/>
          <w:szCs w:val="28"/>
        </w:rPr>
        <w:t>Печерського</w:t>
      </w:r>
      <w:r w:rsidRPr="00C65B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району виконано обсяг робіт на суму 1279</w:t>
      </w:r>
      <w:r w:rsidRPr="005B63A4">
        <w:rPr>
          <w:color w:val="000000"/>
          <w:sz w:val="28"/>
          <w:szCs w:val="28"/>
        </w:rPr>
        <w:t>,6</w:t>
      </w:r>
      <w:r w:rsidRPr="00C65BBC">
        <w:rPr>
          <w:color w:val="000000"/>
          <w:sz w:val="28"/>
          <w:szCs w:val="28"/>
        </w:rPr>
        <w:t xml:space="preserve"> млн.грн. або </w:t>
      </w:r>
      <w:r>
        <w:rPr>
          <w:color w:val="000000"/>
          <w:sz w:val="28"/>
          <w:szCs w:val="28"/>
        </w:rPr>
        <w:t xml:space="preserve">16,6%, </w:t>
      </w:r>
      <w:r>
        <w:rPr>
          <w:color w:val="000000"/>
          <w:sz w:val="28"/>
          <w:szCs w:val="28"/>
        </w:rPr>
        <w:br/>
        <w:t xml:space="preserve">Шевченківського – 1060,0 млн.грн. або 13,7% та Дарницького – </w:t>
      </w:r>
      <w:r>
        <w:rPr>
          <w:color w:val="000000"/>
          <w:sz w:val="28"/>
          <w:szCs w:val="28"/>
        </w:rPr>
        <w:br/>
        <w:t>881,8 млн.грн. або 11,4%.</w:t>
      </w:r>
      <w:r w:rsidRPr="00C65BBC">
        <w:rPr>
          <w:color w:val="000000"/>
          <w:sz w:val="28"/>
          <w:szCs w:val="28"/>
        </w:rPr>
        <w:t xml:space="preserve"> Найменший обсяг </w:t>
      </w:r>
      <w:r>
        <w:rPr>
          <w:color w:val="000000"/>
          <w:sz w:val="28"/>
          <w:szCs w:val="28"/>
        </w:rPr>
        <w:t>будівельних робіт виконано підприємствами Деснянського і Подільського</w:t>
      </w:r>
      <w:r w:rsidRPr="00C65BBC">
        <w:rPr>
          <w:color w:val="000000"/>
          <w:sz w:val="28"/>
          <w:szCs w:val="28"/>
        </w:rPr>
        <w:t xml:space="preserve"> районів.</w:t>
      </w:r>
    </w:p>
    <w:p w:rsidR="002F3C18" w:rsidRPr="00B239B0" w:rsidRDefault="002F3C18" w:rsidP="002F3C18">
      <w:pPr>
        <w:pStyle w:val="3"/>
        <w:tabs>
          <w:tab w:val="left" w:pos="720"/>
        </w:tabs>
        <w:spacing w:after="0"/>
        <w:ind w:left="0"/>
        <w:jc w:val="center"/>
        <w:rPr>
          <w:b/>
          <w:lang w:val="ru-RU"/>
        </w:rPr>
      </w:pPr>
    </w:p>
    <w:p w:rsidR="002F3C18" w:rsidRPr="002F3C18" w:rsidRDefault="002F3C18" w:rsidP="002F3C18">
      <w:pPr>
        <w:pStyle w:val="a3"/>
        <w:rPr>
          <w:b/>
          <w:szCs w:val="28"/>
          <w:lang w:val="ru-RU"/>
        </w:rPr>
      </w:pPr>
      <w:r w:rsidRPr="000F1CEC">
        <w:rPr>
          <w:b/>
          <w:szCs w:val="28"/>
        </w:rPr>
        <w:t>Транспорт</w:t>
      </w:r>
    </w:p>
    <w:p w:rsidR="002F3C18" w:rsidRPr="002F3C18" w:rsidRDefault="002F3C18" w:rsidP="002F3C18">
      <w:pPr>
        <w:pStyle w:val="a3"/>
        <w:rPr>
          <w:b/>
          <w:sz w:val="16"/>
          <w:szCs w:val="16"/>
          <w:lang w:val="ru-RU"/>
        </w:rPr>
      </w:pPr>
    </w:p>
    <w:p w:rsidR="002F3C18" w:rsidRPr="00FD5BD9" w:rsidRDefault="002F3C18" w:rsidP="002F3C18">
      <w:pPr>
        <w:pStyle w:val="a3"/>
        <w:ind w:firstLine="700"/>
        <w:jc w:val="both"/>
        <w:rPr>
          <w:szCs w:val="28"/>
        </w:rPr>
      </w:pPr>
      <w:r w:rsidRPr="00FD5BD9">
        <w:rPr>
          <w:b/>
          <w:szCs w:val="28"/>
        </w:rPr>
        <w:t>Південно-Західною залізницею</w:t>
      </w:r>
      <w:r w:rsidRPr="00495EE6">
        <w:rPr>
          <w:b/>
          <w:szCs w:val="28"/>
        </w:rPr>
        <w:t xml:space="preserve"> </w:t>
      </w:r>
      <w:r w:rsidRPr="00FD5BD9">
        <w:rPr>
          <w:szCs w:val="28"/>
        </w:rPr>
        <w:t xml:space="preserve">у січні–вересні 2014р. відправлено </w:t>
      </w:r>
      <w:r w:rsidRPr="00FD5BD9">
        <w:rPr>
          <w:color w:val="000000"/>
          <w:szCs w:val="28"/>
        </w:rPr>
        <w:t>27,6</w:t>
      </w:r>
      <w:r w:rsidRPr="00FD5BD9">
        <w:rPr>
          <w:szCs w:val="28"/>
        </w:rPr>
        <w:t xml:space="preserve"> млн.т вантажів </w:t>
      </w:r>
      <w:r w:rsidRPr="00FD5BD9">
        <w:rPr>
          <w:bCs/>
          <w:color w:val="000000"/>
          <w:szCs w:val="28"/>
        </w:rPr>
        <w:t>(101,2% до рівня</w:t>
      </w:r>
      <w:r w:rsidRPr="00FD5BD9">
        <w:rPr>
          <w:szCs w:val="28"/>
        </w:rPr>
        <w:t xml:space="preserve"> </w:t>
      </w:r>
      <w:r w:rsidRPr="00FD5BD9">
        <w:t>січня</w:t>
      </w:r>
      <w:r w:rsidRPr="00FD5BD9">
        <w:rPr>
          <w:szCs w:val="28"/>
        </w:rPr>
        <w:t>–вересня</w:t>
      </w:r>
      <w:r w:rsidRPr="00FD5BD9">
        <w:t xml:space="preserve"> </w:t>
      </w:r>
      <w:r w:rsidRPr="00FD5BD9">
        <w:rPr>
          <w:szCs w:val="28"/>
        </w:rPr>
        <w:t xml:space="preserve">минулого року). Відправлення інших вантажів зросло на 2,7%, брухту чорних металів – на 7,2%, лісових вантажів – на 11,0%, хімічних і мінеральних добрив – на 16,5%, зерна і продуктів перемолу – на 19,3%, </w:t>
      </w:r>
      <w:r w:rsidRPr="00FD5BD9">
        <w:rPr>
          <w:color w:val="000000"/>
          <w:szCs w:val="28"/>
        </w:rPr>
        <w:t xml:space="preserve">кам’яного вугілля – на 100,0%. </w:t>
      </w:r>
      <w:r w:rsidRPr="00FD5BD9">
        <w:rPr>
          <w:szCs w:val="28"/>
        </w:rPr>
        <w:t>Пасажирів за зазначений період відправлено 99,3 млн.</w:t>
      </w:r>
      <w:r w:rsidRPr="00FD5BD9">
        <w:rPr>
          <w:bCs/>
          <w:color w:val="000000"/>
          <w:szCs w:val="28"/>
        </w:rPr>
        <w:t xml:space="preserve"> (96,1% від рівня січня</w:t>
      </w:r>
      <w:r w:rsidRPr="00FD5BD9">
        <w:rPr>
          <w:szCs w:val="28"/>
        </w:rPr>
        <w:t>–вересня</w:t>
      </w:r>
      <w:r w:rsidRPr="00FD5BD9">
        <w:rPr>
          <w:bCs/>
          <w:color w:val="000000"/>
          <w:szCs w:val="28"/>
        </w:rPr>
        <w:t xml:space="preserve"> 2013р.)</w:t>
      </w:r>
      <w:r w:rsidRPr="00FD5BD9">
        <w:rPr>
          <w:szCs w:val="28"/>
        </w:rPr>
        <w:t xml:space="preserve"> з урахуванням перевезень пасажирів міською електричкою.</w:t>
      </w:r>
    </w:p>
    <w:p w:rsidR="002F3C18" w:rsidRPr="00FD5BD9" w:rsidRDefault="002F3C18" w:rsidP="002F3C18">
      <w:pPr>
        <w:pStyle w:val="a3"/>
        <w:ind w:firstLine="700"/>
        <w:jc w:val="both"/>
        <w:rPr>
          <w:color w:val="000000"/>
          <w:szCs w:val="28"/>
        </w:rPr>
      </w:pPr>
      <w:r w:rsidRPr="00FD5BD9">
        <w:rPr>
          <w:b/>
          <w:bCs/>
          <w:color w:val="000000"/>
          <w:szCs w:val="28"/>
        </w:rPr>
        <w:t>Вантажними автомобілями</w:t>
      </w:r>
      <w:r w:rsidRPr="00F26F13">
        <w:rPr>
          <w:b/>
          <w:bCs/>
          <w:color w:val="000000"/>
          <w:szCs w:val="28"/>
        </w:rPr>
        <w:t xml:space="preserve"> </w:t>
      </w:r>
      <w:r w:rsidRPr="00FD5BD9">
        <w:rPr>
          <w:color w:val="000000"/>
          <w:szCs w:val="28"/>
        </w:rPr>
        <w:t>за всіма видами сполучень у січні</w:t>
      </w:r>
      <w:r w:rsidRPr="00FD5BD9">
        <w:rPr>
          <w:szCs w:val="28"/>
        </w:rPr>
        <w:t>–вересні</w:t>
      </w:r>
      <w:r w:rsidRPr="00FD5BD9">
        <w:rPr>
          <w:color w:val="000000"/>
          <w:szCs w:val="28"/>
        </w:rPr>
        <w:t xml:space="preserve"> 2014р. перевезено (з урахуванням розрахункових даних фізичних осіб-підприємців) 7541,5 тис.т комерційних вантажів (97,6% від рівня січня</w:t>
      </w:r>
      <w:r w:rsidRPr="00FD5BD9">
        <w:rPr>
          <w:szCs w:val="28"/>
        </w:rPr>
        <w:t>–вересня</w:t>
      </w:r>
      <w:r w:rsidRPr="00FD5BD9">
        <w:rPr>
          <w:color w:val="000000"/>
          <w:szCs w:val="28"/>
        </w:rPr>
        <w:t xml:space="preserve"> 2013р.). За звітними даними підприємств-перевізників, за січень</w:t>
      </w:r>
      <w:r w:rsidRPr="00FD5BD9">
        <w:rPr>
          <w:szCs w:val="28"/>
        </w:rPr>
        <w:t xml:space="preserve">–вересень </w:t>
      </w:r>
      <w:r w:rsidRPr="00FD5BD9">
        <w:rPr>
          <w:color w:val="000000"/>
          <w:szCs w:val="28"/>
        </w:rPr>
        <w:t xml:space="preserve">2014р. обсяг вантажних перевезень дорівнював </w:t>
      </w:r>
      <w:r w:rsidRPr="00FD5BD9">
        <w:rPr>
          <w:color w:val="000000"/>
          <w:szCs w:val="28"/>
        </w:rPr>
        <w:br/>
        <w:t>7016,7 тис.т (100,2</w:t>
      </w:r>
      <w:r w:rsidRPr="00FD5BD9">
        <w:rPr>
          <w:bCs/>
          <w:color w:val="000000"/>
          <w:szCs w:val="28"/>
        </w:rPr>
        <w:t>% до</w:t>
      </w:r>
      <w:r w:rsidRPr="00FD5BD9">
        <w:rPr>
          <w:color w:val="000000"/>
          <w:szCs w:val="28"/>
        </w:rPr>
        <w:t xml:space="preserve"> рівня січня</w:t>
      </w:r>
      <w:r w:rsidRPr="00FD5BD9">
        <w:rPr>
          <w:szCs w:val="28"/>
        </w:rPr>
        <w:t>–</w:t>
      </w:r>
      <w:r w:rsidRPr="00FD5BD9">
        <w:rPr>
          <w:szCs w:val="28"/>
          <w:lang w:val="ru-RU"/>
        </w:rPr>
        <w:t>вересня</w:t>
      </w:r>
      <w:r w:rsidRPr="00FD5BD9">
        <w:rPr>
          <w:color w:val="000000"/>
          <w:szCs w:val="28"/>
        </w:rPr>
        <w:t xml:space="preserve"> минулого року). Вантажооборот, виконаний автомобілями у звітному періоді, склав </w:t>
      </w:r>
      <w:r w:rsidRPr="00FD5BD9">
        <w:rPr>
          <w:color w:val="000000"/>
          <w:szCs w:val="28"/>
        </w:rPr>
        <w:br/>
        <w:t>2318,9 млн.ткм (106,0% до рівня січня</w:t>
      </w:r>
      <w:r w:rsidRPr="00FD5BD9">
        <w:rPr>
          <w:szCs w:val="28"/>
        </w:rPr>
        <w:t>–вересня</w:t>
      </w:r>
      <w:r w:rsidRPr="00FD5BD9">
        <w:rPr>
          <w:color w:val="000000"/>
          <w:szCs w:val="28"/>
        </w:rPr>
        <w:t xml:space="preserve"> 2013р.), з них підприємствами-перевізниками виконано 1954,7 млн.ткм (105,7</w:t>
      </w:r>
      <w:r w:rsidRPr="00FD5BD9">
        <w:rPr>
          <w:bCs/>
          <w:color w:val="000000"/>
          <w:szCs w:val="28"/>
        </w:rPr>
        <w:t>% до рівня січня</w:t>
      </w:r>
      <w:r w:rsidRPr="00FD5BD9">
        <w:rPr>
          <w:szCs w:val="28"/>
        </w:rPr>
        <w:t>–вересня</w:t>
      </w:r>
      <w:r w:rsidRPr="00FD5BD9">
        <w:rPr>
          <w:bCs/>
          <w:color w:val="000000"/>
          <w:szCs w:val="28"/>
        </w:rPr>
        <w:t xml:space="preserve"> 2013р.).</w:t>
      </w:r>
    </w:p>
    <w:p w:rsidR="002F3C18" w:rsidRPr="00FD5BD9" w:rsidRDefault="002F3C18" w:rsidP="002F3C18">
      <w:pPr>
        <w:pStyle w:val="a3"/>
        <w:ind w:firstLine="700"/>
        <w:jc w:val="both"/>
        <w:rPr>
          <w:bCs/>
          <w:color w:val="000000"/>
          <w:szCs w:val="28"/>
        </w:rPr>
      </w:pPr>
      <w:r w:rsidRPr="00FD5BD9">
        <w:rPr>
          <w:b/>
          <w:color w:val="000000"/>
          <w:szCs w:val="28"/>
        </w:rPr>
        <w:t>Автобусами</w:t>
      </w:r>
      <w:r w:rsidRPr="00CD336F">
        <w:rPr>
          <w:color w:val="000000"/>
          <w:szCs w:val="28"/>
        </w:rPr>
        <w:t xml:space="preserve"> </w:t>
      </w:r>
      <w:r w:rsidRPr="00FD5BD9">
        <w:rPr>
          <w:bCs/>
          <w:color w:val="000000"/>
          <w:szCs w:val="28"/>
        </w:rPr>
        <w:t>за всіма видами сполучень у січні</w:t>
      </w:r>
      <w:r w:rsidRPr="00FD5BD9">
        <w:rPr>
          <w:szCs w:val="28"/>
        </w:rPr>
        <w:t>–вересні</w:t>
      </w:r>
      <w:r w:rsidRPr="00FD5BD9">
        <w:rPr>
          <w:bCs/>
          <w:color w:val="000000"/>
          <w:szCs w:val="28"/>
        </w:rPr>
        <w:t xml:space="preserve"> 2014р. перевезено (</w:t>
      </w:r>
      <w:r w:rsidRPr="00FD5BD9">
        <w:rPr>
          <w:color w:val="000000"/>
          <w:szCs w:val="28"/>
        </w:rPr>
        <w:t xml:space="preserve">з урахуванням розрахункових даних </w:t>
      </w:r>
      <w:r w:rsidRPr="00FD5BD9">
        <w:rPr>
          <w:bCs/>
          <w:color w:val="000000"/>
          <w:szCs w:val="28"/>
        </w:rPr>
        <w:t>фізичних осіб</w:t>
      </w:r>
      <w:r w:rsidRPr="00FD5BD9">
        <w:rPr>
          <w:color w:val="000000"/>
          <w:szCs w:val="28"/>
        </w:rPr>
        <w:t>-</w:t>
      </w:r>
      <w:r w:rsidRPr="00FD5BD9">
        <w:rPr>
          <w:bCs/>
          <w:color w:val="000000"/>
          <w:szCs w:val="28"/>
        </w:rPr>
        <w:t>підприємців) 297374,7 тис. пасажирів (100,1% до рівня січня</w:t>
      </w:r>
      <w:r w:rsidRPr="00FD5BD9">
        <w:rPr>
          <w:szCs w:val="28"/>
        </w:rPr>
        <w:t>–вересня</w:t>
      </w:r>
      <w:r w:rsidRPr="00FD5BD9">
        <w:rPr>
          <w:bCs/>
          <w:color w:val="000000"/>
          <w:szCs w:val="28"/>
        </w:rPr>
        <w:t xml:space="preserve"> 2013р.). За звітними даними автобусами підприємств за січень</w:t>
      </w:r>
      <w:r w:rsidRPr="00FD5BD9">
        <w:rPr>
          <w:szCs w:val="28"/>
        </w:rPr>
        <w:t>–вересень</w:t>
      </w:r>
      <w:r w:rsidRPr="00FD5BD9">
        <w:rPr>
          <w:bCs/>
          <w:color w:val="000000"/>
          <w:szCs w:val="28"/>
        </w:rPr>
        <w:t xml:space="preserve"> 2014р. перевезено 272837,8 тис. пасажирів (99,5% від рівня січня</w:t>
      </w:r>
      <w:r w:rsidRPr="00FD5BD9">
        <w:rPr>
          <w:szCs w:val="28"/>
        </w:rPr>
        <w:t>–вересня</w:t>
      </w:r>
      <w:r w:rsidRPr="00FD5BD9">
        <w:rPr>
          <w:bCs/>
          <w:color w:val="000000"/>
          <w:szCs w:val="28"/>
        </w:rPr>
        <w:t xml:space="preserve"> 2013р.). Пасажирооборот у звітному періоді склав 2939,1 млн.пас.км (98,2% від рівня січня</w:t>
      </w:r>
      <w:r w:rsidRPr="00FD5BD9">
        <w:rPr>
          <w:szCs w:val="28"/>
        </w:rPr>
        <w:t>–вересня</w:t>
      </w:r>
      <w:r w:rsidRPr="00FD5BD9">
        <w:rPr>
          <w:bCs/>
          <w:color w:val="000000"/>
          <w:szCs w:val="28"/>
        </w:rPr>
        <w:t xml:space="preserve"> 2013р.), з них підприємствами-перевізниками виконано 2758,0 млн.пас.км (97,7% від рівня січня</w:t>
      </w:r>
      <w:r w:rsidRPr="00FD5BD9">
        <w:rPr>
          <w:szCs w:val="28"/>
        </w:rPr>
        <w:t>–вересня</w:t>
      </w:r>
      <w:r w:rsidRPr="00FD5BD9">
        <w:rPr>
          <w:bCs/>
          <w:color w:val="000000"/>
          <w:szCs w:val="28"/>
        </w:rPr>
        <w:t xml:space="preserve"> 2013р.).</w:t>
      </w:r>
    </w:p>
    <w:p w:rsidR="002F3C18" w:rsidRPr="00FD5BD9" w:rsidRDefault="002F3C18" w:rsidP="002F3C18">
      <w:pPr>
        <w:pStyle w:val="a3"/>
        <w:ind w:firstLine="720"/>
        <w:jc w:val="both"/>
      </w:pPr>
      <w:r w:rsidRPr="00FD5BD9">
        <w:rPr>
          <w:b/>
        </w:rPr>
        <w:lastRenderedPageBreak/>
        <w:t>Міським електричним транспортом</w:t>
      </w:r>
      <w:r w:rsidRPr="00F11147">
        <w:rPr>
          <w:b/>
        </w:rPr>
        <w:t xml:space="preserve"> </w:t>
      </w:r>
      <w:r w:rsidRPr="00FD5BD9">
        <w:t>у січні</w:t>
      </w:r>
      <w:r w:rsidRPr="00FD5BD9">
        <w:rPr>
          <w:szCs w:val="28"/>
        </w:rPr>
        <w:t>–вересні</w:t>
      </w:r>
      <w:r w:rsidRPr="00FD5BD9">
        <w:t xml:space="preserve"> 2014р. перевезено 641,3 млн. пасажирів (99,3% від рівня січня</w:t>
      </w:r>
      <w:r w:rsidRPr="00FD5BD9">
        <w:rPr>
          <w:szCs w:val="28"/>
        </w:rPr>
        <w:t>–вересня</w:t>
      </w:r>
      <w:r w:rsidRPr="00FD5BD9">
        <w:t xml:space="preserve"> минулого року), в т.ч. платних </w:t>
      </w:r>
      <w:r w:rsidRPr="00FD5BD9">
        <w:rPr>
          <w:szCs w:val="28"/>
        </w:rPr>
        <w:t xml:space="preserve">– </w:t>
      </w:r>
      <w:r w:rsidRPr="00FD5BD9">
        <w:t>371,4 млн. (97,9</w:t>
      </w:r>
      <w:r w:rsidRPr="00FD5BD9">
        <w:rPr>
          <w:bCs/>
          <w:szCs w:val="28"/>
        </w:rPr>
        <w:t>%</w:t>
      </w:r>
      <w:r w:rsidRPr="00FD5BD9">
        <w:t xml:space="preserve"> від рівня січня</w:t>
      </w:r>
      <w:r w:rsidRPr="00FD5BD9">
        <w:rPr>
          <w:szCs w:val="28"/>
        </w:rPr>
        <w:t>–вересня</w:t>
      </w:r>
      <w:r w:rsidRPr="00FD5BD9">
        <w:t xml:space="preserve"> 2013р.). </w:t>
      </w:r>
    </w:p>
    <w:p w:rsidR="002F3C18" w:rsidRPr="002F3C18" w:rsidRDefault="002F3C18" w:rsidP="002F3C18">
      <w:pPr>
        <w:pStyle w:val="a3"/>
        <w:rPr>
          <w:b/>
          <w:sz w:val="18"/>
          <w:szCs w:val="18"/>
        </w:rPr>
      </w:pPr>
    </w:p>
    <w:p w:rsidR="002F3C18" w:rsidRDefault="002F3C18" w:rsidP="002F3C18">
      <w:pPr>
        <w:pStyle w:val="a3"/>
        <w:rPr>
          <w:b/>
          <w:szCs w:val="28"/>
        </w:rPr>
      </w:pPr>
      <w:r>
        <w:rPr>
          <w:b/>
          <w:szCs w:val="28"/>
        </w:rPr>
        <w:t xml:space="preserve">Зовнішньоекономічна діяльність </w:t>
      </w:r>
    </w:p>
    <w:p w:rsidR="002F3C18" w:rsidRPr="005E2C4F" w:rsidRDefault="002F3C18" w:rsidP="002F3C18">
      <w:pPr>
        <w:pStyle w:val="Title"/>
        <w:widowControl/>
        <w:tabs>
          <w:tab w:val="left" w:pos="3374"/>
        </w:tabs>
        <w:ind w:left="-120" w:firstLine="480"/>
        <w:rPr>
          <w:sz w:val="16"/>
          <w:szCs w:val="16"/>
          <w:lang w:val="uk-UA"/>
        </w:rPr>
      </w:pPr>
    </w:p>
    <w:p w:rsidR="002F3C18" w:rsidRPr="007A5BF4" w:rsidRDefault="002F3C18" w:rsidP="002F3C18">
      <w:pPr>
        <w:ind w:firstLine="720"/>
        <w:jc w:val="both"/>
        <w:rPr>
          <w:sz w:val="28"/>
          <w:szCs w:val="28"/>
          <w:highlight w:val="yellow"/>
        </w:rPr>
      </w:pPr>
      <w:r w:rsidRPr="001907F0">
        <w:rPr>
          <w:sz w:val="28"/>
          <w:szCs w:val="28"/>
        </w:rPr>
        <w:t xml:space="preserve">У січні–серпні 2014р. оборот зовнішньої торгівлі товарами в м.Києві склав 20782,2 млн.дол. США і зменшився проти січня–серпня 2013р. на 15,2%. Експортовано товарів на 7524,0 млн.дол., імпортовано – на </w:t>
      </w:r>
      <w:r w:rsidRPr="007A5BF4">
        <w:rPr>
          <w:sz w:val="28"/>
          <w:szCs w:val="28"/>
          <w:highlight w:val="yellow"/>
        </w:rPr>
        <w:br/>
      </w:r>
      <w:r w:rsidRPr="001907F0">
        <w:rPr>
          <w:sz w:val="28"/>
          <w:szCs w:val="28"/>
        </w:rPr>
        <w:t>13258,2 млн.дол. У порівнянні з січнем–серпнем 2013р. обсяги експорту збільшились на 1,8%, обсяги імпорту зменшились на</w:t>
      </w:r>
      <w:r w:rsidRPr="001907F0">
        <w:rPr>
          <w:sz w:val="28"/>
          <w:szCs w:val="28"/>
          <w:lang w:val="ru-RU"/>
        </w:rPr>
        <w:t xml:space="preserve"> 22,6%.</w:t>
      </w:r>
      <w:r w:rsidRPr="001907F0">
        <w:rPr>
          <w:sz w:val="28"/>
          <w:szCs w:val="28"/>
        </w:rPr>
        <w:t xml:space="preserve"> Від’ємне сальдо зовнішньої торгівлі товарами становило 5734,2 млн.дол. </w:t>
      </w:r>
      <w:r w:rsidRPr="001907F0">
        <w:rPr>
          <w:sz w:val="28"/>
          <w:szCs w:val="28"/>
        </w:rPr>
        <w:br/>
        <w:t>(за січень–серпень 2013р. також від’ємне – 9733,5 млн.дол.).</w:t>
      </w:r>
    </w:p>
    <w:p w:rsidR="002F3C18" w:rsidRPr="007A031E" w:rsidRDefault="002F3C18" w:rsidP="002F3C18">
      <w:pPr>
        <w:ind w:firstLine="720"/>
        <w:jc w:val="both"/>
        <w:rPr>
          <w:sz w:val="28"/>
          <w:szCs w:val="28"/>
        </w:rPr>
      </w:pPr>
      <w:r w:rsidRPr="007A031E">
        <w:rPr>
          <w:sz w:val="28"/>
          <w:szCs w:val="28"/>
        </w:rPr>
        <w:t>Зовнішньоторговельні операції товарами підприємства міста здійснювали з партнерами зі 187 країн світу.</w:t>
      </w:r>
    </w:p>
    <w:p w:rsidR="002F3C18" w:rsidRPr="007A5BF4" w:rsidRDefault="002F3C18" w:rsidP="002F3C18">
      <w:pPr>
        <w:ind w:firstLine="720"/>
        <w:jc w:val="both"/>
        <w:rPr>
          <w:sz w:val="28"/>
          <w:szCs w:val="28"/>
          <w:highlight w:val="yellow"/>
        </w:rPr>
      </w:pPr>
      <w:r w:rsidRPr="007A031E">
        <w:rPr>
          <w:sz w:val="28"/>
          <w:szCs w:val="28"/>
        </w:rPr>
        <w:t xml:space="preserve">До Російської Федерації здійснювались найбільші експортні </w:t>
      </w:r>
      <w:r w:rsidRPr="007A031E">
        <w:rPr>
          <w:sz w:val="28"/>
          <w:szCs w:val="28"/>
        </w:rPr>
        <w:br/>
        <w:t xml:space="preserve">поставки – 12,1% від загального обсягу експорту, до Індії, Єгипту, Нідерландів, Туреччини, Італії, Іспанії, Китаю, Саудівської Аравії, Білорусі, Кіпру, Ірану, Ісламської Республіки, Кореї, Республіки, Ізраїлю, Франції, Великої </w:t>
      </w:r>
      <w:r w:rsidRPr="002B3594">
        <w:rPr>
          <w:sz w:val="28"/>
          <w:szCs w:val="28"/>
        </w:rPr>
        <w:t>Британії, Казахстану, Німеччини, Портуґалії, Молдови, Республіки, Польщі</w:t>
      </w:r>
      <w:r>
        <w:rPr>
          <w:sz w:val="28"/>
          <w:szCs w:val="28"/>
        </w:rPr>
        <w:t xml:space="preserve"> та Бе</w:t>
      </w:r>
      <w:r w:rsidRPr="002B3594">
        <w:rPr>
          <w:sz w:val="28"/>
          <w:szCs w:val="28"/>
        </w:rPr>
        <w:t>льґії – 67,0% експортних поставок міста.</w:t>
      </w:r>
    </w:p>
    <w:p w:rsidR="002F3C18" w:rsidRPr="007A5BF4" w:rsidRDefault="002F3C18" w:rsidP="002F3C18">
      <w:pPr>
        <w:pStyle w:val="31"/>
        <w:tabs>
          <w:tab w:val="left" w:pos="741"/>
        </w:tabs>
        <w:spacing w:after="0"/>
        <w:ind w:firstLine="709"/>
        <w:jc w:val="both"/>
        <w:rPr>
          <w:sz w:val="28"/>
          <w:szCs w:val="28"/>
          <w:highlight w:val="yellow"/>
        </w:rPr>
      </w:pPr>
      <w:r w:rsidRPr="00346FCA">
        <w:rPr>
          <w:sz w:val="28"/>
          <w:szCs w:val="28"/>
        </w:rPr>
        <w:t xml:space="preserve">Порівняно з січнем–серпнем 2013р. експорт товарів збільшився до Кореї, </w:t>
      </w:r>
      <w:r w:rsidRPr="00284644">
        <w:rPr>
          <w:sz w:val="28"/>
          <w:szCs w:val="28"/>
        </w:rPr>
        <w:t>Республіки в 20,6 раза, Кіпру – в 12,7 раза, Ірану, Ісламської Республіки – в 1,8 раза, Великої Британії – в 1,7 раза, Бельґії – в 1,5 раза, Молдови, Республіки – на 47,4%, Нідерландів –</w:t>
      </w:r>
      <w:r w:rsidRPr="00AB6C98">
        <w:rPr>
          <w:sz w:val="28"/>
          <w:szCs w:val="28"/>
        </w:rPr>
        <w:t xml:space="preserve"> </w:t>
      </w:r>
      <w:r w:rsidRPr="00284644">
        <w:rPr>
          <w:sz w:val="28"/>
          <w:szCs w:val="28"/>
        </w:rPr>
        <w:t xml:space="preserve">на 45,7%, Портуґалії – на 34,2%, Іспанії – на 29,6%, Білорусі – на 20,2%, Польщі – на 20,1%, Італії – на 19,4%, Єгипту – на 15,9% та Саудівської Аравії – на 10,0%. Утім, спостерігалось зменшення експортних поставок до Ізраїлю на 36,8%, Німеччини – на 22,9%, Франції – на 16,7%, Індії – на 14,7%, Російської Федерації – на 12,6%, Туреччини – на 6,8%, Казахстану – на 2,6% та </w:t>
      </w:r>
      <w:r w:rsidRPr="00284644">
        <w:rPr>
          <w:sz w:val="28"/>
          <w:szCs w:val="28"/>
        </w:rPr>
        <w:br/>
        <w:t xml:space="preserve">Китаю – на 1,2%. </w:t>
      </w:r>
    </w:p>
    <w:p w:rsidR="002F3C18" w:rsidRPr="007A5BF4" w:rsidRDefault="002F3C18" w:rsidP="002F3C18">
      <w:pPr>
        <w:pStyle w:val="31"/>
        <w:tabs>
          <w:tab w:val="left" w:pos="9071"/>
        </w:tabs>
        <w:spacing w:after="0"/>
        <w:ind w:firstLine="708"/>
        <w:jc w:val="both"/>
        <w:rPr>
          <w:sz w:val="28"/>
          <w:szCs w:val="28"/>
          <w:highlight w:val="yellow"/>
        </w:rPr>
      </w:pPr>
      <w:r w:rsidRPr="002E1C39">
        <w:rPr>
          <w:sz w:val="28"/>
          <w:szCs w:val="28"/>
        </w:rPr>
        <w:t>У загальному обсязі імпорту найбільші надходження здійснювались із Російської Федерації – 16,6%, а надходження товарів із Китаю,</w:t>
      </w:r>
      <w:r w:rsidRPr="002E1C39">
        <w:rPr>
          <w:sz w:val="28"/>
          <w:szCs w:val="28"/>
        </w:rPr>
        <w:br/>
        <w:t xml:space="preserve">Білорусі, Німеччини, Польщі, Франції, США, Італії, Японії, Туреччини, Нідерландів, Австрії, Швейцарії, </w:t>
      </w:r>
      <w:r w:rsidRPr="005E2C4F">
        <w:rPr>
          <w:sz w:val="28"/>
          <w:szCs w:val="28"/>
        </w:rPr>
        <w:t xml:space="preserve">Румунії, Угорщини, Великої Британії, Індії, Іспанії та Литви разом становили </w:t>
      </w:r>
      <w:r>
        <w:rPr>
          <w:sz w:val="28"/>
          <w:szCs w:val="28"/>
        </w:rPr>
        <w:t>65,2</w:t>
      </w:r>
      <w:r w:rsidRPr="005E2C4F">
        <w:rPr>
          <w:sz w:val="28"/>
          <w:szCs w:val="28"/>
        </w:rPr>
        <w:t>%.</w:t>
      </w:r>
    </w:p>
    <w:p w:rsidR="002F3C18" w:rsidRPr="007A031E" w:rsidRDefault="002F3C18" w:rsidP="002F3C18">
      <w:pPr>
        <w:rPr>
          <w:b/>
        </w:rPr>
      </w:pPr>
      <w:r w:rsidRPr="007A031E">
        <w:rPr>
          <w:b/>
        </w:rPr>
        <w:t>______________</w:t>
      </w:r>
    </w:p>
    <w:p w:rsidR="002F3C18" w:rsidRPr="007A031E" w:rsidRDefault="002F3C18" w:rsidP="002F3C18">
      <w:pPr>
        <w:jc w:val="both"/>
      </w:pPr>
      <w:r w:rsidRPr="007A031E">
        <w:rPr>
          <w:b/>
        </w:rPr>
        <w:t xml:space="preserve">Примітка. </w:t>
      </w:r>
      <w:r w:rsidRPr="007A031E">
        <w:t>У розділі «Зовнішньоекономічна діяльність» дані щодо обсягу імпорту товарів наведені без урахування обсягів імпортних поставок газу природного.</w:t>
      </w:r>
    </w:p>
    <w:p w:rsidR="002F3C18" w:rsidRDefault="002F3C18" w:rsidP="002F3C18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</w:rPr>
      </w:pPr>
    </w:p>
    <w:p w:rsidR="002F3C18" w:rsidRDefault="002F3C18" w:rsidP="002F3C18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</w:rPr>
      </w:pPr>
    </w:p>
    <w:p w:rsidR="002F3C18" w:rsidRDefault="002F3C18" w:rsidP="002F3C18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</w:rPr>
      </w:pPr>
    </w:p>
    <w:p w:rsidR="002F3C18" w:rsidRDefault="002F3C18" w:rsidP="002F3C18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</w:rPr>
      </w:pPr>
    </w:p>
    <w:p w:rsidR="002F3C18" w:rsidRDefault="002F3C18" w:rsidP="002F3C18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</w:rPr>
      </w:pPr>
    </w:p>
    <w:p w:rsidR="002F3C18" w:rsidRDefault="002F3C18" w:rsidP="002F3C18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</w:rPr>
      </w:pPr>
    </w:p>
    <w:p w:rsidR="002F3C18" w:rsidRPr="007A5BF4" w:rsidRDefault="002F3C18" w:rsidP="002F3C18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sz w:val="28"/>
          <w:szCs w:val="28"/>
          <w:highlight w:val="yellow"/>
        </w:rPr>
      </w:pPr>
      <w:r w:rsidRPr="00830235">
        <w:rPr>
          <w:sz w:val="28"/>
          <w:szCs w:val="28"/>
        </w:rPr>
        <w:lastRenderedPageBreak/>
        <w:t xml:space="preserve">Зменшились проти січня–серпня 2013р. імпортні поставки з Японії на 47,5%, Швейцарії – на 44,2%, Великої Британії – на 37,8%, Німеччини – на 30,3%, </w:t>
      </w:r>
      <w:r w:rsidRPr="00B9739F">
        <w:rPr>
          <w:sz w:val="28"/>
          <w:szCs w:val="28"/>
        </w:rPr>
        <w:t xml:space="preserve">США – на 26,4%, Іспанії – на 25,3%, Франції – на 24,5%, </w:t>
      </w:r>
      <w:r w:rsidRPr="00B9739F">
        <w:rPr>
          <w:sz w:val="28"/>
          <w:szCs w:val="28"/>
        </w:rPr>
        <w:br/>
        <w:t xml:space="preserve">Китаю – на 23,8%, Польщі – на 23,6%, Італії – </w:t>
      </w:r>
      <w:r>
        <w:rPr>
          <w:sz w:val="28"/>
          <w:szCs w:val="28"/>
        </w:rPr>
        <w:t xml:space="preserve">на </w:t>
      </w:r>
      <w:r w:rsidRPr="00B9739F">
        <w:rPr>
          <w:sz w:val="28"/>
          <w:szCs w:val="28"/>
        </w:rPr>
        <w:t xml:space="preserve">22,8%, Угорщини – на 22,4%, Російської Федерації – на 21,6%, Туреччини – на 21,0%, Нідерландів – на 17,8%, Румунії – на 13,9%, Індії – на 6,5%, Білорусі – на 1,2%. Одночасно спостерігалось збільшення імпортних поставок з Австрії та Литви </w:t>
      </w:r>
      <w:r>
        <w:rPr>
          <w:sz w:val="28"/>
          <w:szCs w:val="28"/>
        </w:rPr>
        <w:t>відповідно</w:t>
      </w:r>
      <w:r w:rsidRPr="00B9739F">
        <w:rPr>
          <w:sz w:val="28"/>
          <w:szCs w:val="28"/>
        </w:rPr>
        <w:t xml:space="preserve"> на 14,9% та 14,5%.</w:t>
      </w:r>
    </w:p>
    <w:p w:rsidR="002F3C18" w:rsidRPr="0010596F" w:rsidRDefault="002F3C18" w:rsidP="002F3C18">
      <w:pPr>
        <w:pStyle w:val="31"/>
        <w:tabs>
          <w:tab w:val="left" w:pos="756"/>
          <w:tab w:val="left" w:pos="840"/>
        </w:tabs>
        <w:spacing w:after="0"/>
        <w:ind w:firstLine="709"/>
        <w:jc w:val="both"/>
        <w:rPr>
          <w:bCs/>
          <w:sz w:val="28"/>
          <w:szCs w:val="28"/>
        </w:rPr>
      </w:pPr>
      <w:r w:rsidRPr="001F7345">
        <w:rPr>
          <w:sz w:val="28"/>
          <w:szCs w:val="28"/>
        </w:rPr>
        <w:t>Основу товарної структури зовнішньої торгівлі м.Києва складали продукти рослинного походження, продукція хімічної та пов’язаних</w:t>
      </w:r>
      <w:r w:rsidRPr="001F7345">
        <w:rPr>
          <w:sz w:val="28"/>
          <w:szCs w:val="28"/>
        </w:rPr>
        <w:br/>
        <w:t>з нею галузей промисловості,</w:t>
      </w:r>
      <w:r w:rsidRPr="001F7345">
        <w:rPr>
          <w:bCs/>
          <w:sz w:val="28"/>
          <w:szCs w:val="28"/>
        </w:rPr>
        <w:t xml:space="preserve"> машини, обладнання та механізми, електротехнічне </w:t>
      </w:r>
      <w:r w:rsidRPr="001F7345">
        <w:rPr>
          <w:sz w:val="28"/>
          <w:szCs w:val="28"/>
        </w:rPr>
        <w:t>обладнання, мінеральні продукти,</w:t>
      </w:r>
      <w:r w:rsidRPr="001F7345">
        <w:rPr>
          <w:bCs/>
          <w:sz w:val="28"/>
          <w:szCs w:val="28"/>
        </w:rPr>
        <w:t xml:space="preserve"> </w:t>
      </w:r>
      <w:r w:rsidRPr="001F7345">
        <w:rPr>
          <w:sz w:val="28"/>
          <w:szCs w:val="28"/>
        </w:rPr>
        <w:t>жири та олії тваринного або рослинного</w:t>
      </w:r>
      <w:r w:rsidRPr="001F7345">
        <w:rPr>
          <w:bCs/>
          <w:sz w:val="28"/>
          <w:szCs w:val="28"/>
        </w:rPr>
        <w:t xml:space="preserve"> </w:t>
      </w:r>
      <w:r w:rsidRPr="001F7345">
        <w:rPr>
          <w:sz w:val="28"/>
          <w:szCs w:val="28"/>
        </w:rPr>
        <w:t>походження, готові харчові продукти,</w:t>
      </w:r>
      <w:r w:rsidRPr="00180603">
        <w:rPr>
          <w:sz w:val="28"/>
          <w:szCs w:val="28"/>
        </w:rPr>
        <w:t xml:space="preserve"> </w:t>
      </w:r>
      <w:r w:rsidRPr="001F7345">
        <w:rPr>
          <w:sz w:val="28"/>
          <w:szCs w:val="28"/>
        </w:rPr>
        <w:t>недорогоцінні метали та вироби з них,</w:t>
      </w:r>
      <w:r w:rsidRPr="001F7345">
        <w:rPr>
          <w:bCs/>
          <w:sz w:val="28"/>
          <w:szCs w:val="28"/>
        </w:rPr>
        <w:t xml:space="preserve"> засоби наземного транспорту, літальні апарати, плавучі засоби,</w:t>
      </w:r>
      <w:r w:rsidRPr="001F7345">
        <w:rPr>
          <w:sz w:val="28"/>
          <w:szCs w:val="28"/>
        </w:rPr>
        <w:t xml:space="preserve"> </w:t>
      </w:r>
      <w:r w:rsidRPr="001F7345">
        <w:rPr>
          <w:bCs/>
          <w:sz w:val="28"/>
          <w:szCs w:val="28"/>
        </w:rPr>
        <w:t>полімерні матер</w:t>
      </w:r>
      <w:r>
        <w:rPr>
          <w:bCs/>
          <w:sz w:val="28"/>
          <w:szCs w:val="28"/>
        </w:rPr>
        <w:t>іали, пластмаси та вироби з них.</w:t>
      </w:r>
    </w:p>
    <w:p w:rsidR="002F3C18" w:rsidRPr="001F7345" w:rsidRDefault="002F3C18" w:rsidP="002F3C18">
      <w:pPr>
        <w:pStyle w:val="2"/>
        <w:spacing w:line="240" w:lineRule="atLeast"/>
      </w:pPr>
      <w:r w:rsidRPr="001F7345">
        <w:t>У січні–</w:t>
      </w:r>
      <w:r>
        <w:t>серпні</w:t>
      </w:r>
      <w:r w:rsidRPr="001F7345">
        <w:t xml:space="preserve"> 2014р. експорт давальницької сировини становив </w:t>
      </w:r>
      <w:r w:rsidRPr="001F7345">
        <w:br/>
      </w:r>
      <w:r>
        <w:t>20,4</w:t>
      </w:r>
      <w:r w:rsidRPr="001F7345">
        <w:t xml:space="preserve"> млн.дол. США, або 0,</w:t>
      </w:r>
      <w:r>
        <w:t>3</w:t>
      </w:r>
      <w:r w:rsidRPr="001F7345">
        <w:t xml:space="preserve">% від загального обсягу експорту міста. Імпортовано готової продукції, що виготовлена з давальницької сировини, на </w:t>
      </w:r>
      <w:r>
        <w:t>28,0</w:t>
      </w:r>
      <w:r w:rsidRPr="001F7345">
        <w:t xml:space="preserve"> млн.дол.,</w:t>
      </w:r>
      <w:r w:rsidRPr="001F7345">
        <w:rPr>
          <w:szCs w:val="28"/>
        </w:rPr>
        <w:t xml:space="preserve"> або 0,</w:t>
      </w:r>
      <w:r>
        <w:rPr>
          <w:szCs w:val="28"/>
        </w:rPr>
        <w:t>2</w:t>
      </w:r>
      <w:r w:rsidRPr="001F7345">
        <w:rPr>
          <w:szCs w:val="28"/>
        </w:rPr>
        <w:t>% від загального обсягу імпорту.</w:t>
      </w:r>
    </w:p>
    <w:p w:rsidR="002F3C18" w:rsidRPr="001F7345" w:rsidRDefault="002F3C18" w:rsidP="002F3C18">
      <w:pPr>
        <w:spacing w:line="240" w:lineRule="atLeast"/>
        <w:ind w:firstLine="709"/>
        <w:jc w:val="both"/>
        <w:rPr>
          <w:sz w:val="28"/>
          <w:szCs w:val="28"/>
        </w:rPr>
      </w:pPr>
      <w:r w:rsidRPr="001F7345">
        <w:rPr>
          <w:sz w:val="28"/>
          <w:szCs w:val="28"/>
        </w:rPr>
        <w:t xml:space="preserve">У свою чергу, на підприємства та організації м.Києва надійшло іноземної давальницької сировини на </w:t>
      </w:r>
      <w:r>
        <w:rPr>
          <w:sz w:val="28"/>
          <w:szCs w:val="28"/>
        </w:rPr>
        <w:t>182,3</w:t>
      </w:r>
      <w:r w:rsidRPr="001F7345">
        <w:rPr>
          <w:sz w:val="28"/>
          <w:szCs w:val="28"/>
        </w:rPr>
        <w:t xml:space="preserve"> млн.дол., або 1,</w:t>
      </w:r>
      <w:r>
        <w:rPr>
          <w:sz w:val="28"/>
          <w:szCs w:val="28"/>
        </w:rPr>
        <w:t>4</w:t>
      </w:r>
      <w:r w:rsidRPr="001F7345">
        <w:rPr>
          <w:sz w:val="28"/>
          <w:szCs w:val="28"/>
        </w:rPr>
        <w:t xml:space="preserve">% від загального обсягу імпорту. Обсяг експорту готової продукції, виготовленої з імпортованої давальницької сировини, становив </w:t>
      </w:r>
      <w:r>
        <w:rPr>
          <w:sz w:val="28"/>
          <w:szCs w:val="28"/>
        </w:rPr>
        <w:t>414,1</w:t>
      </w:r>
      <w:r w:rsidRPr="001F7345">
        <w:rPr>
          <w:sz w:val="28"/>
          <w:szCs w:val="28"/>
        </w:rPr>
        <w:t xml:space="preserve"> млн.дол., або 5,</w:t>
      </w:r>
      <w:r>
        <w:rPr>
          <w:sz w:val="28"/>
          <w:szCs w:val="28"/>
        </w:rPr>
        <w:t>5</w:t>
      </w:r>
      <w:r w:rsidRPr="001F7345">
        <w:rPr>
          <w:sz w:val="28"/>
          <w:szCs w:val="28"/>
        </w:rPr>
        <w:t xml:space="preserve">% від загального обсягу експорту. </w:t>
      </w:r>
    </w:p>
    <w:p w:rsidR="002F3C18" w:rsidRPr="00F52F08" w:rsidRDefault="002F3C18" w:rsidP="002F3C18">
      <w:pPr>
        <w:ind w:firstLine="720"/>
        <w:jc w:val="both"/>
        <w:rPr>
          <w:sz w:val="28"/>
          <w:szCs w:val="28"/>
        </w:rPr>
      </w:pPr>
      <w:r w:rsidRPr="002517E3">
        <w:rPr>
          <w:sz w:val="28"/>
          <w:szCs w:val="28"/>
        </w:rPr>
        <w:t>Основними партнерами в операціях з надходження давальницької сировини були Ґватемала, Швеція, Німеччина, Нідерланди, Італія, Індонезія, Російська Федерація та Австрія.</w:t>
      </w:r>
      <w:r w:rsidRPr="00D61786">
        <w:rPr>
          <w:sz w:val="28"/>
          <w:szCs w:val="28"/>
        </w:rPr>
        <w:t xml:space="preserve"> </w:t>
      </w:r>
    </w:p>
    <w:p w:rsidR="002F3C18" w:rsidRPr="00B239B0" w:rsidRDefault="002F3C18" w:rsidP="002F3C18">
      <w:pPr>
        <w:pStyle w:val="a3"/>
        <w:rPr>
          <w:b/>
          <w:sz w:val="16"/>
          <w:szCs w:val="16"/>
        </w:rPr>
      </w:pPr>
    </w:p>
    <w:p w:rsidR="002F3C18" w:rsidRPr="002F3C18" w:rsidRDefault="002F3C18" w:rsidP="002F3C18">
      <w:pPr>
        <w:pStyle w:val="a3"/>
        <w:rPr>
          <w:b/>
        </w:rPr>
      </w:pPr>
      <w:r>
        <w:rPr>
          <w:b/>
        </w:rPr>
        <w:t>Внутрішня торгівля</w:t>
      </w:r>
    </w:p>
    <w:p w:rsidR="002F3C18" w:rsidRPr="002F3C18" w:rsidRDefault="002F3C18" w:rsidP="002F3C18">
      <w:pPr>
        <w:pStyle w:val="a3"/>
        <w:rPr>
          <w:b/>
        </w:rPr>
      </w:pPr>
    </w:p>
    <w:p w:rsidR="002F3C18" w:rsidRDefault="002F3C18" w:rsidP="002F3C18">
      <w:pPr>
        <w:ind w:firstLine="851"/>
        <w:jc w:val="both"/>
        <w:rPr>
          <w:sz w:val="28"/>
        </w:rPr>
      </w:pPr>
      <w:r w:rsidRPr="00CD56E3">
        <w:rPr>
          <w:bCs/>
          <w:sz w:val="28"/>
        </w:rPr>
        <w:t>Оборот роздрібної торгівлі</w:t>
      </w:r>
      <w:r>
        <w:rPr>
          <w:sz w:val="28"/>
        </w:rPr>
        <w:t xml:space="preserve"> (до якого включено роздрібний товарооборот підприємств, які здійснюють діяльність з роздрібної торгівлі, розрахункові дані щодо обсягів продажу товарів на ринках та фізичними особами</w:t>
      </w:r>
      <w:r w:rsidRPr="00A922FD">
        <w:rPr>
          <w:sz w:val="28"/>
        </w:rPr>
        <w:t>-</w:t>
      </w:r>
      <w:r>
        <w:rPr>
          <w:sz w:val="28"/>
        </w:rPr>
        <w:t xml:space="preserve">підприємцями) за </w:t>
      </w:r>
      <w:r>
        <w:rPr>
          <w:sz w:val="28"/>
          <w:szCs w:val="28"/>
        </w:rPr>
        <w:t xml:space="preserve">січень–вересень </w:t>
      </w:r>
      <w:r>
        <w:rPr>
          <w:sz w:val="28"/>
        </w:rPr>
        <w:t xml:space="preserve">2014р. становив </w:t>
      </w:r>
      <w:r w:rsidRPr="002F3C18">
        <w:rPr>
          <w:sz w:val="28"/>
        </w:rPr>
        <w:br/>
      </w:r>
      <w:r>
        <w:rPr>
          <w:sz w:val="28"/>
        </w:rPr>
        <w:t>87139,</w:t>
      </w:r>
      <w:r w:rsidRPr="00785B51">
        <w:rPr>
          <w:sz w:val="28"/>
        </w:rPr>
        <w:t>9</w:t>
      </w:r>
      <w:r w:rsidRPr="00A350F0">
        <w:rPr>
          <w:sz w:val="28"/>
        </w:rPr>
        <w:t xml:space="preserve"> </w:t>
      </w:r>
      <w:r>
        <w:rPr>
          <w:sz w:val="28"/>
        </w:rPr>
        <w:t>млн.грн., що на 5,1%</w:t>
      </w:r>
      <w:r>
        <w:rPr>
          <w:sz w:val="28"/>
          <w:vertAlign w:val="superscript"/>
        </w:rPr>
        <w:t xml:space="preserve"> 1</w:t>
      </w:r>
      <w:r>
        <w:rPr>
          <w:sz w:val="28"/>
        </w:rPr>
        <w:t xml:space="preserve"> менше обсягів </w:t>
      </w:r>
      <w:r>
        <w:rPr>
          <w:sz w:val="28"/>
          <w:szCs w:val="28"/>
        </w:rPr>
        <w:t xml:space="preserve">січня–вересня </w:t>
      </w:r>
      <w:r>
        <w:rPr>
          <w:sz w:val="28"/>
        </w:rPr>
        <w:t>2013р.</w:t>
      </w:r>
    </w:p>
    <w:p w:rsidR="002F3C18" w:rsidRDefault="002F3C18" w:rsidP="002F3C18">
      <w:pPr>
        <w:ind w:firstLine="851"/>
        <w:jc w:val="both"/>
        <w:rPr>
          <w:sz w:val="28"/>
        </w:rPr>
      </w:pPr>
      <w:r w:rsidRPr="00DE516E">
        <w:rPr>
          <w:bCs/>
          <w:sz w:val="28"/>
        </w:rPr>
        <w:t>Оборот ресторанного господарства</w:t>
      </w:r>
      <w:r>
        <w:rPr>
          <w:sz w:val="28"/>
        </w:rPr>
        <w:t xml:space="preserve"> (з урахуванням обороту фізичних осіб-підприємців) за </w:t>
      </w:r>
      <w:r>
        <w:rPr>
          <w:sz w:val="28"/>
          <w:szCs w:val="28"/>
        </w:rPr>
        <w:t xml:space="preserve">січень–вересень </w:t>
      </w:r>
      <w:r>
        <w:rPr>
          <w:sz w:val="28"/>
        </w:rPr>
        <w:t xml:space="preserve">2014р. проти </w:t>
      </w:r>
      <w:r>
        <w:rPr>
          <w:sz w:val="28"/>
          <w:szCs w:val="28"/>
        </w:rPr>
        <w:t xml:space="preserve">січня–вересня </w:t>
      </w:r>
      <w:r>
        <w:rPr>
          <w:sz w:val="28"/>
        </w:rPr>
        <w:t xml:space="preserve">попереднього року зменшився на 19,8% 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і становив 2869,8 млн.грн.</w:t>
      </w:r>
    </w:p>
    <w:p w:rsidR="002F3C18" w:rsidRPr="0010596F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10596F">
        <w:rPr>
          <w:sz w:val="28"/>
          <w:szCs w:val="28"/>
        </w:rPr>
        <w:t xml:space="preserve">Обсяг роздрібного товарообороту підприємств, які здійснюють діяльність з роздрібної торгівлі та забезпечення стравами та напоями, за січень–вересень 2014р. становив 58241,7 млн.грн., що на 9,1% </w:t>
      </w:r>
      <w:r w:rsidRPr="0010596F">
        <w:rPr>
          <w:sz w:val="28"/>
          <w:szCs w:val="28"/>
          <w:vertAlign w:val="superscript"/>
        </w:rPr>
        <w:t>1</w:t>
      </w:r>
      <w:r w:rsidRPr="0010596F">
        <w:rPr>
          <w:sz w:val="28"/>
          <w:szCs w:val="28"/>
        </w:rPr>
        <w:t xml:space="preserve"> менше, ніж за відповідний період попереднього року.</w:t>
      </w:r>
    </w:p>
    <w:p w:rsidR="002F3C18" w:rsidRDefault="002F3C18" w:rsidP="002F3C1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</w:t>
      </w:r>
    </w:p>
    <w:p w:rsidR="002F3C18" w:rsidRDefault="002F3C18" w:rsidP="002F3C1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  <w:vertAlign w:val="superscript"/>
        </w:rPr>
        <w:t>1</w:t>
      </w:r>
      <w:r>
        <w:rPr>
          <w:bCs/>
          <w:sz w:val="22"/>
          <w:szCs w:val="22"/>
        </w:rPr>
        <w:t xml:space="preserve"> У порівнянних цінах.</w:t>
      </w:r>
    </w:p>
    <w:p w:rsidR="002F3C18" w:rsidRDefault="002F3C18" w:rsidP="002F3C18">
      <w:pPr>
        <w:pStyle w:val="a7"/>
        <w:jc w:val="center"/>
        <w:rPr>
          <w:b/>
          <w:sz w:val="28"/>
          <w:szCs w:val="28"/>
        </w:rPr>
      </w:pPr>
      <w:r w:rsidRPr="00E27423">
        <w:rPr>
          <w:b/>
          <w:sz w:val="28"/>
          <w:szCs w:val="28"/>
        </w:rPr>
        <w:lastRenderedPageBreak/>
        <w:t>Ціни і тарифи</w:t>
      </w:r>
    </w:p>
    <w:p w:rsidR="002F3C18" w:rsidRPr="00E27423" w:rsidRDefault="002F3C18" w:rsidP="002F3C18">
      <w:pPr>
        <w:pStyle w:val="a7"/>
        <w:jc w:val="center"/>
        <w:rPr>
          <w:b/>
          <w:sz w:val="28"/>
          <w:szCs w:val="28"/>
        </w:rPr>
      </w:pPr>
    </w:p>
    <w:p w:rsidR="002F3C18" w:rsidRPr="0010596F" w:rsidRDefault="002F3C18" w:rsidP="002F3C18">
      <w:pPr>
        <w:ind w:firstLine="709"/>
        <w:jc w:val="both"/>
        <w:rPr>
          <w:sz w:val="28"/>
          <w:szCs w:val="28"/>
        </w:rPr>
      </w:pPr>
      <w:r w:rsidRPr="0010596F">
        <w:rPr>
          <w:sz w:val="28"/>
          <w:szCs w:val="28"/>
        </w:rPr>
        <w:t>Індекс споживчих цін (ІСЦ) м.Києва у січні–вересні 2014р. становив 115,9% (у відповідному періоді попереднього року – 100,2%).</w:t>
      </w:r>
    </w:p>
    <w:p w:rsidR="002F3C18" w:rsidRPr="0010596F" w:rsidRDefault="002F3C18" w:rsidP="002F3C18">
      <w:pPr>
        <w:ind w:firstLine="709"/>
        <w:jc w:val="both"/>
        <w:rPr>
          <w:sz w:val="28"/>
          <w:szCs w:val="28"/>
          <w:highlight w:val="yellow"/>
        </w:rPr>
      </w:pPr>
      <w:r w:rsidRPr="0010596F">
        <w:rPr>
          <w:sz w:val="28"/>
          <w:szCs w:val="28"/>
        </w:rPr>
        <w:t>Підвищення цін на продукти харчування та безалкогольні напої зареєстровано за такими товарними групами: фрукти – на 61,1%, цукор – на 36,5%, риба та продукти з риби – на 32,0%. Також подорожчали хліб і хлібопродукти – на 19,8%, безалкогольні напої – на 17,8%,</w:t>
      </w:r>
      <w:r w:rsidRPr="0010596F">
        <w:rPr>
          <w:sz w:val="28"/>
          <w:szCs w:val="28"/>
          <w:lang w:val="ru-RU"/>
        </w:rPr>
        <w:t xml:space="preserve"> </w:t>
      </w:r>
      <w:r w:rsidRPr="0010596F">
        <w:rPr>
          <w:sz w:val="28"/>
          <w:szCs w:val="28"/>
        </w:rPr>
        <w:t>макаронні вироби – на 14,4%,</w:t>
      </w:r>
      <w:r w:rsidRPr="0010596F">
        <w:rPr>
          <w:sz w:val="28"/>
          <w:szCs w:val="28"/>
          <w:lang w:val="ru-RU"/>
        </w:rPr>
        <w:t xml:space="preserve"> </w:t>
      </w:r>
      <w:r w:rsidRPr="0010596F">
        <w:rPr>
          <w:sz w:val="28"/>
          <w:szCs w:val="28"/>
        </w:rPr>
        <w:t>молоко – на 10,2%</w:t>
      </w:r>
      <w:r w:rsidRPr="0010596F">
        <w:rPr>
          <w:sz w:val="28"/>
          <w:szCs w:val="28"/>
          <w:lang w:val="ru-RU"/>
        </w:rPr>
        <w:t>.</w:t>
      </w:r>
      <w:r w:rsidRPr="0010596F">
        <w:rPr>
          <w:sz w:val="28"/>
          <w:szCs w:val="28"/>
        </w:rPr>
        <w:t xml:space="preserve"> </w:t>
      </w:r>
    </w:p>
    <w:p w:rsidR="002F3C18" w:rsidRPr="0010596F" w:rsidRDefault="002F3C18" w:rsidP="002F3C18">
      <w:pPr>
        <w:ind w:firstLine="709"/>
        <w:jc w:val="both"/>
        <w:rPr>
          <w:sz w:val="28"/>
          <w:szCs w:val="28"/>
          <w:highlight w:val="yellow"/>
        </w:rPr>
      </w:pPr>
      <w:r w:rsidRPr="0010596F">
        <w:rPr>
          <w:sz w:val="28"/>
          <w:szCs w:val="28"/>
        </w:rPr>
        <w:t xml:space="preserve">Поряд з цим знизилися ціни на </w:t>
      </w:r>
      <w:r>
        <w:rPr>
          <w:sz w:val="28"/>
          <w:szCs w:val="28"/>
        </w:rPr>
        <w:t>овочі – на 33,7%, масло</w:t>
      </w:r>
      <w:r w:rsidRPr="0010596F">
        <w:rPr>
          <w:sz w:val="28"/>
          <w:szCs w:val="28"/>
        </w:rPr>
        <w:t xml:space="preserve"> – на 0,5%. Ціни на алкогольні напої, тютюнові вироби підвищилися на 18,2%</w:t>
      </w:r>
      <w:r w:rsidRPr="0010596F">
        <w:rPr>
          <w:sz w:val="28"/>
          <w:szCs w:val="28"/>
          <w:lang w:val="ru-RU"/>
        </w:rPr>
        <w:t>,</w:t>
      </w:r>
      <w:r w:rsidRPr="0010596F">
        <w:rPr>
          <w:sz w:val="28"/>
          <w:szCs w:val="28"/>
        </w:rPr>
        <w:t xml:space="preserve"> </w:t>
      </w:r>
      <w:r w:rsidRPr="0010596F">
        <w:rPr>
          <w:sz w:val="28"/>
          <w:szCs w:val="28"/>
          <w:lang w:val="ru-RU"/>
        </w:rPr>
        <w:t>у т.ч.</w:t>
      </w:r>
      <w:r w:rsidRPr="0010596F">
        <w:rPr>
          <w:sz w:val="28"/>
          <w:szCs w:val="28"/>
        </w:rPr>
        <w:t xml:space="preserve"> алкогольні напої – на 18,6%, тютюнові вироби – на 17,7%. </w:t>
      </w:r>
    </w:p>
    <w:p w:rsidR="002F3C18" w:rsidRPr="0010596F" w:rsidRDefault="002F3C18" w:rsidP="002F3C18">
      <w:pPr>
        <w:ind w:firstLine="709"/>
        <w:jc w:val="both"/>
        <w:rPr>
          <w:sz w:val="28"/>
          <w:szCs w:val="28"/>
        </w:rPr>
      </w:pPr>
      <w:r w:rsidRPr="0010596F">
        <w:rPr>
          <w:sz w:val="28"/>
          <w:szCs w:val="28"/>
        </w:rPr>
        <w:t xml:space="preserve">Спостереження за змінами цін (тарифів) на послуги відпочинку і культури в цілому показало їх підвищення на рівні 24,8%. </w:t>
      </w:r>
    </w:p>
    <w:p w:rsidR="002F3C18" w:rsidRPr="0010596F" w:rsidRDefault="002F3C18" w:rsidP="002F3C18">
      <w:pPr>
        <w:ind w:firstLine="709"/>
        <w:jc w:val="both"/>
        <w:rPr>
          <w:sz w:val="28"/>
          <w:szCs w:val="28"/>
        </w:rPr>
      </w:pPr>
      <w:r w:rsidRPr="0010596F">
        <w:rPr>
          <w:sz w:val="28"/>
          <w:szCs w:val="28"/>
        </w:rPr>
        <w:t>Підвищення цін на транспорт на 34,4% пов’язано з подорожчанням</w:t>
      </w:r>
      <w:r w:rsidRPr="00CA6AC7">
        <w:rPr>
          <w:sz w:val="28"/>
          <w:szCs w:val="28"/>
          <w:lang w:val="ru-RU"/>
        </w:rPr>
        <w:t xml:space="preserve"> </w:t>
      </w:r>
      <w:r w:rsidRPr="0010596F">
        <w:rPr>
          <w:sz w:val="28"/>
          <w:szCs w:val="28"/>
        </w:rPr>
        <w:t>палива та мастил на 58,2% та збільшенням цін при купівлі транспортних засобів на 47,2%.</w:t>
      </w:r>
    </w:p>
    <w:p w:rsidR="002F3C18" w:rsidRPr="0010596F" w:rsidRDefault="002F3C18" w:rsidP="002F3C18">
      <w:pPr>
        <w:ind w:firstLine="709"/>
        <w:jc w:val="both"/>
        <w:rPr>
          <w:sz w:val="28"/>
          <w:szCs w:val="28"/>
        </w:rPr>
      </w:pPr>
      <w:r w:rsidRPr="0010596F">
        <w:rPr>
          <w:sz w:val="28"/>
          <w:szCs w:val="28"/>
        </w:rPr>
        <w:t>Зростання цін (тарифів) на житло, воду, електроенергію, газ та інші види палива на 20,7% зумовлено суттєвим подорожчанням плати за каналізацію майже в 2,6 раза, водопостачання – майже в 2,2 раза, природного газу</w:t>
      </w:r>
      <w:r w:rsidRPr="0010596F">
        <w:rPr>
          <w:sz w:val="28"/>
          <w:szCs w:val="28"/>
          <w:lang w:val="ru-RU"/>
        </w:rPr>
        <w:t xml:space="preserve"> – </w:t>
      </w:r>
      <w:r w:rsidRPr="0010596F">
        <w:rPr>
          <w:sz w:val="28"/>
          <w:szCs w:val="28"/>
        </w:rPr>
        <w:t xml:space="preserve"> на 62,8</w:t>
      </w:r>
      <w:r w:rsidRPr="0010596F">
        <w:rPr>
          <w:sz w:val="28"/>
          <w:szCs w:val="28"/>
          <w:lang w:val="ru-RU"/>
        </w:rPr>
        <w:t>%,</w:t>
      </w:r>
      <w:r w:rsidRPr="0010596F">
        <w:rPr>
          <w:sz w:val="28"/>
          <w:szCs w:val="28"/>
        </w:rPr>
        <w:t xml:space="preserve"> електроенергії</w:t>
      </w:r>
      <w:r w:rsidRPr="0010596F">
        <w:rPr>
          <w:sz w:val="28"/>
          <w:szCs w:val="28"/>
          <w:lang w:val="ru-RU"/>
        </w:rPr>
        <w:t xml:space="preserve"> –</w:t>
      </w:r>
      <w:r w:rsidRPr="0010596F">
        <w:rPr>
          <w:sz w:val="28"/>
          <w:szCs w:val="28"/>
        </w:rPr>
        <w:t xml:space="preserve"> на 11,3</w:t>
      </w:r>
      <w:r w:rsidRPr="0010596F">
        <w:rPr>
          <w:sz w:val="28"/>
          <w:szCs w:val="28"/>
          <w:lang w:val="ru-RU"/>
        </w:rPr>
        <w:t>%</w:t>
      </w:r>
      <w:r w:rsidRPr="0010596F">
        <w:rPr>
          <w:sz w:val="28"/>
          <w:szCs w:val="28"/>
        </w:rPr>
        <w:t>.</w:t>
      </w:r>
    </w:p>
    <w:p w:rsidR="002F3C18" w:rsidRPr="0010596F" w:rsidRDefault="002F3C18" w:rsidP="002F3C18">
      <w:pPr>
        <w:ind w:firstLine="709"/>
        <w:jc w:val="both"/>
        <w:rPr>
          <w:sz w:val="28"/>
          <w:szCs w:val="28"/>
        </w:rPr>
      </w:pPr>
      <w:r w:rsidRPr="0010596F">
        <w:rPr>
          <w:sz w:val="28"/>
          <w:szCs w:val="28"/>
          <w:lang w:val="ru-RU"/>
        </w:rPr>
        <w:t>Н</w:t>
      </w:r>
      <w:r w:rsidRPr="0010596F">
        <w:rPr>
          <w:sz w:val="28"/>
          <w:szCs w:val="28"/>
        </w:rPr>
        <w:t>а 14,1%</w:t>
      </w:r>
      <w:r w:rsidRPr="0010596F">
        <w:rPr>
          <w:sz w:val="28"/>
          <w:szCs w:val="28"/>
          <w:lang w:val="ru-RU"/>
        </w:rPr>
        <w:t xml:space="preserve"> </w:t>
      </w:r>
      <w:r w:rsidRPr="0010596F">
        <w:rPr>
          <w:sz w:val="28"/>
          <w:szCs w:val="28"/>
        </w:rPr>
        <w:t>подорожчали предмети домашнього вжитку, побутова техніка та поточне утримання житла.</w:t>
      </w:r>
    </w:p>
    <w:p w:rsidR="002F3C18" w:rsidRPr="0010596F" w:rsidRDefault="002F3C18" w:rsidP="002F3C18">
      <w:pPr>
        <w:ind w:firstLine="709"/>
        <w:jc w:val="both"/>
        <w:rPr>
          <w:sz w:val="28"/>
          <w:szCs w:val="28"/>
        </w:rPr>
      </w:pPr>
      <w:r w:rsidRPr="0010596F">
        <w:rPr>
          <w:sz w:val="28"/>
          <w:szCs w:val="28"/>
        </w:rPr>
        <w:t xml:space="preserve">У сфері послуг з охорони здоров’я підвищення цін на 19,9% в основному зумовлено подорожчанням фармацевтичної продукції, медичних товарів та обладнання </w:t>
      </w:r>
      <w:r w:rsidRPr="0010596F">
        <w:rPr>
          <w:sz w:val="28"/>
          <w:szCs w:val="28"/>
          <w:lang w:val="ru-RU"/>
        </w:rPr>
        <w:t xml:space="preserve"> </w:t>
      </w:r>
      <w:r w:rsidRPr="0010596F">
        <w:rPr>
          <w:sz w:val="28"/>
          <w:szCs w:val="28"/>
        </w:rPr>
        <w:t>на 37,6</w:t>
      </w:r>
      <w:r w:rsidRPr="0010596F">
        <w:rPr>
          <w:sz w:val="28"/>
          <w:szCs w:val="28"/>
          <w:lang w:val="ru-RU"/>
        </w:rPr>
        <w:t>%</w:t>
      </w:r>
      <w:r w:rsidRPr="0010596F">
        <w:rPr>
          <w:sz w:val="28"/>
          <w:szCs w:val="28"/>
        </w:rPr>
        <w:t>.</w:t>
      </w:r>
    </w:p>
    <w:p w:rsidR="002F3C18" w:rsidRPr="0010596F" w:rsidRDefault="002F3C18" w:rsidP="002F3C18">
      <w:pPr>
        <w:pStyle w:val="a7"/>
        <w:jc w:val="center"/>
        <w:rPr>
          <w:b/>
          <w:sz w:val="22"/>
          <w:szCs w:val="22"/>
        </w:rPr>
      </w:pPr>
    </w:p>
    <w:p w:rsidR="002F3C18" w:rsidRPr="002F3C18" w:rsidRDefault="002F3C18" w:rsidP="002F3C18">
      <w:pPr>
        <w:pStyle w:val="a7"/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Доходи населення</w:t>
      </w:r>
    </w:p>
    <w:p w:rsidR="002F3C18" w:rsidRPr="002F3C18" w:rsidRDefault="002F3C18" w:rsidP="002F3C18">
      <w:pPr>
        <w:pStyle w:val="a7"/>
        <w:jc w:val="center"/>
        <w:rPr>
          <w:b/>
          <w:sz w:val="28"/>
          <w:szCs w:val="28"/>
        </w:rPr>
      </w:pPr>
    </w:p>
    <w:p w:rsidR="002F3C18" w:rsidRDefault="002F3C18" w:rsidP="002F3C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Середньооблікова к</w:t>
      </w:r>
      <w:r w:rsidRPr="00561797">
        <w:rPr>
          <w:sz w:val="28"/>
          <w:szCs w:val="28"/>
        </w:rPr>
        <w:t>ількість штатних працівників підприємств, установ, організацій (</w:t>
      </w:r>
      <w:r w:rsidRPr="00561797">
        <w:rPr>
          <w:snapToGrid w:val="0"/>
          <w:sz w:val="28"/>
          <w:szCs w:val="28"/>
        </w:rPr>
        <w:t>з кількістю найманих працівників 10 осіб і більше</w:t>
      </w:r>
      <w:r>
        <w:rPr>
          <w:sz w:val="28"/>
          <w:szCs w:val="28"/>
        </w:rPr>
        <w:t>)</w:t>
      </w:r>
      <w:r>
        <w:rPr>
          <w:sz w:val="28"/>
          <w:szCs w:val="28"/>
        </w:rPr>
        <w:br/>
      </w:r>
      <w:r w:rsidRPr="00561797">
        <w:rPr>
          <w:sz w:val="28"/>
          <w:szCs w:val="28"/>
        </w:rPr>
        <w:t xml:space="preserve">у </w:t>
      </w:r>
      <w:r>
        <w:rPr>
          <w:sz w:val="28"/>
          <w:szCs w:val="28"/>
        </w:rPr>
        <w:t>серпні п.</w:t>
      </w:r>
      <w:r w:rsidRPr="00561797">
        <w:rPr>
          <w:sz w:val="28"/>
          <w:szCs w:val="28"/>
        </w:rPr>
        <w:t xml:space="preserve">р. </w:t>
      </w:r>
      <w:r w:rsidRPr="006127F6">
        <w:rPr>
          <w:sz w:val="28"/>
          <w:szCs w:val="28"/>
        </w:rPr>
        <w:t xml:space="preserve">становила </w:t>
      </w:r>
      <w:r w:rsidRPr="0056152A">
        <w:rPr>
          <w:sz w:val="28"/>
          <w:szCs w:val="28"/>
        </w:rPr>
        <w:t>1188,5</w:t>
      </w:r>
      <w:r w:rsidRPr="006127F6">
        <w:rPr>
          <w:sz w:val="28"/>
          <w:szCs w:val="28"/>
        </w:rPr>
        <w:t xml:space="preserve"> тис. осіб. Середній розмір їхньої заробітної плати</w:t>
      </w:r>
      <w:r w:rsidRPr="00561797">
        <w:rPr>
          <w:sz w:val="28"/>
          <w:szCs w:val="28"/>
        </w:rPr>
        <w:t xml:space="preserve"> становив </w:t>
      </w:r>
      <w:r>
        <w:rPr>
          <w:sz w:val="28"/>
          <w:szCs w:val="28"/>
        </w:rPr>
        <w:t>5327</w:t>
      </w:r>
      <w:r w:rsidRPr="00797B4E">
        <w:rPr>
          <w:sz w:val="28"/>
          <w:szCs w:val="28"/>
        </w:rPr>
        <w:t xml:space="preserve"> грн., що у </w:t>
      </w:r>
      <w:r>
        <w:rPr>
          <w:sz w:val="28"/>
          <w:szCs w:val="28"/>
        </w:rPr>
        <w:t>4,4</w:t>
      </w:r>
      <w:r w:rsidRPr="00797B4E">
        <w:rPr>
          <w:sz w:val="28"/>
          <w:szCs w:val="28"/>
        </w:rPr>
        <w:t xml:space="preserve"> раза вище рівня мінімальної заробітної плати </w:t>
      </w:r>
      <w:r>
        <w:rPr>
          <w:sz w:val="28"/>
          <w:szCs w:val="28"/>
        </w:rPr>
        <w:t xml:space="preserve">та прожиткового мінімуму на одну працездатну особу </w:t>
      </w:r>
      <w:r w:rsidRPr="00797B4E">
        <w:rPr>
          <w:sz w:val="28"/>
          <w:szCs w:val="28"/>
        </w:rPr>
        <w:t>(1</w:t>
      </w:r>
      <w:r>
        <w:rPr>
          <w:sz w:val="28"/>
          <w:szCs w:val="28"/>
        </w:rPr>
        <w:t>218</w:t>
      </w:r>
      <w:r w:rsidRPr="00797B4E">
        <w:rPr>
          <w:sz w:val="28"/>
          <w:szCs w:val="28"/>
        </w:rPr>
        <w:t xml:space="preserve"> грн.). Порівняно з </w:t>
      </w:r>
      <w:r>
        <w:rPr>
          <w:sz w:val="28"/>
          <w:szCs w:val="28"/>
        </w:rPr>
        <w:t>липнем</w:t>
      </w:r>
      <w:r w:rsidRPr="00797B4E">
        <w:rPr>
          <w:sz w:val="28"/>
          <w:szCs w:val="28"/>
        </w:rPr>
        <w:t xml:space="preserve"> розмір заробітної плати </w:t>
      </w:r>
      <w:r w:rsidRPr="00014560">
        <w:rPr>
          <w:sz w:val="28"/>
          <w:szCs w:val="28"/>
        </w:rPr>
        <w:t>з</w:t>
      </w:r>
      <w:r>
        <w:rPr>
          <w:sz w:val="28"/>
          <w:szCs w:val="28"/>
        </w:rPr>
        <w:t>мен</w:t>
      </w:r>
      <w:r w:rsidRPr="00014560">
        <w:rPr>
          <w:sz w:val="28"/>
          <w:szCs w:val="28"/>
        </w:rPr>
        <w:t xml:space="preserve">шився </w:t>
      </w:r>
      <w:r>
        <w:rPr>
          <w:sz w:val="28"/>
          <w:szCs w:val="28"/>
        </w:rPr>
        <w:t>в середньому</w:t>
      </w:r>
      <w:r>
        <w:rPr>
          <w:sz w:val="28"/>
          <w:szCs w:val="28"/>
        </w:rPr>
        <w:br/>
        <w:t>на 5,5%,</w:t>
      </w:r>
      <w:r w:rsidRPr="00944E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порівняно </w:t>
      </w:r>
      <w:r w:rsidRPr="00797B4E">
        <w:rPr>
          <w:sz w:val="28"/>
          <w:szCs w:val="28"/>
        </w:rPr>
        <w:t xml:space="preserve">з </w:t>
      </w:r>
      <w:r>
        <w:rPr>
          <w:sz w:val="28"/>
          <w:szCs w:val="28"/>
        </w:rPr>
        <w:t>серпнем</w:t>
      </w:r>
      <w:r w:rsidRPr="00797B4E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797B4E">
        <w:rPr>
          <w:sz w:val="28"/>
          <w:szCs w:val="28"/>
        </w:rPr>
        <w:t xml:space="preserve">р. </w:t>
      </w:r>
      <w:r>
        <w:rPr>
          <w:sz w:val="28"/>
          <w:szCs w:val="28"/>
        </w:rPr>
        <w:t>збільшився</w:t>
      </w:r>
      <w:r w:rsidRPr="00797B4E">
        <w:rPr>
          <w:sz w:val="28"/>
          <w:szCs w:val="28"/>
        </w:rPr>
        <w:t xml:space="preserve"> на </w:t>
      </w:r>
      <w:r>
        <w:rPr>
          <w:sz w:val="28"/>
          <w:szCs w:val="28"/>
        </w:rPr>
        <w:t>5,8</w:t>
      </w:r>
      <w:r w:rsidRPr="00797B4E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2F3C18" w:rsidRDefault="002F3C18" w:rsidP="002F3C1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21F86">
        <w:rPr>
          <w:sz w:val="28"/>
          <w:szCs w:val="28"/>
        </w:rPr>
        <w:t>арахування за одну</w:t>
      </w:r>
      <w:r w:rsidRPr="00797B4E">
        <w:rPr>
          <w:sz w:val="28"/>
          <w:szCs w:val="28"/>
        </w:rPr>
        <w:t xml:space="preserve"> оплачену годину у </w:t>
      </w:r>
      <w:r>
        <w:rPr>
          <w:sz w:val="28"/>
          <w:szCs w:val="28"/>
        </w:rPr>
        <w:t>серпні</w:t>
      </w:r>
      <w:r w:rsidRPr="00797B4E">
        <w:rPr>
          <w:sz w:val="28"/>
          <w:szCs w:val="28"/>
        </w:rPr>
        <w:t xml:space="preserve"> 201</w:t>
      </w:r>
      <w:r>
        <w:rPr>
          <w:sz w:val="28"/>
          <w:szCs w:val="28"/>
        </w:rPr>
        <w:t>4</w:t>
      </w:r>
      <w:r w:rsidRPr="00797B4E">
        <w:rPr>
          <w:sz w:val="28"/>
          <w:szCs w:val="28"/>
        </w:rPr>
        <w:t>р. порівняно</w:t>
      </w:r>
      <w:r>
        <w:rPr>
          <w:sz w:val="28"/>
          <w:szCs w:val="28"/>
        </w:rPr>
        <w:br/>
      </w:r>
      <w:r w:rsidRPr="00797B4E">
        <w:rPr>
          <w:sz w:val="28"/>
          <w:szCs w:val="28"/>
        </w:rPr>
        <w:t xml:space="preserve">з </w:t>
      </w:r>
      <w:r>
        <w:rPr>
          <w:sz w:val="28"/>
          <w:szCs w:val="28"/>
        </w:rPr>
        <w:t>липнем</w:t>
      </w:r>
      <w:r w:rsidRPr="00797B4E">
        <w:rPr>
          <w:sz w:val="28"/>
          <w:szCs w:val="28"/>
        </w:rPr>
        <w:t xml:space="preserve"> з</w:t>
      </w:r>
      <w:r>
        <w:rPr>
          <w:sz w:val="28"/>
          <w:szCs w:val="28"/>
        </w:rPr>
        <w:t>більшилися</w:t>
      </w:r>
      <w:r w:rsidRPr="00797B4E">
        <w:rPr>
          <w:sz w:val="28"/>
          <w:szCs w:val="28"/>
        </w:rPr>
        <w:t xml:space="preserve"> на </w:t>
      </w:r>
      <w:r>
        <w:rPr>
          <w:sz w:val="28"/>
          <w:szCs w:val="28"/>
        </w:rPr>
        <w:t>7,6</w:t>
      </w:r>
      <w:r w:rsidRPr="00797B4E">
        <w:rPr>
          <w:sz w:val="28"/>
          <w:szCs w:val="28"/>
        </w:rPr>
        <w:t xml:space="preserve">% </w:t>
      </w:r>
      <w:r>
        <w:rPr>
          <w:sz w:val="28"/>
          <w:szCs w:val="28"/>
        </w:rPr>
        <w:t>і становили 35,65</w:t>
      </w:r>
      <w:r w:rsidRPr="00797B4E">
        <w:rPr>
          <w:bCs/>
          <w:sz w:val="28"/>
          <w:szCs w:val="28"/>
        </w:rPr>
        <w:t xml:space="preserve"> </w:t>
      </w:r>
      <w:r w:rsidRPr="00797B4E">
        <w:rPr>
          <w:sz w:val="28"/>
          <w:szCs w:val="28"/>
        </w:rPr>
        <w:t>грн.</w:t>
      </w:r>
    </w:p>
    <w:p w:rsidR="002F3C18" w:rsidRDefault="002F3C18" w:rsidP="002F3C18">
      <w:pPr>
        <w:pStyle w:val="xl32"/>
        <w:spacing w:before="0" w:beforeAutospacing="0" w:after="0" w:afterAutospacing="0"/>
        <w:ind w:firstLine="720"/>
        <w:jc w:val="both"/>
      </w:pPr>
      <w:r>
        <w:rPr>
          <w:rFonts w:eastAsia="Times New Roman"/>
        </w:rPr>
        <w:t>За розміром середньої заробітної плати найбільш оплачуваними</w:t>
      </w:r>
      <w:r>
        <w:rPr>
          <w:rFonts w:eastAsia="Times New Roman"/>
        </w:rPr>
        <w:br/>
      </w:r>
      <w:r w:rsidRPr="00D73F8B">
        <w:rPr>
          <w:rFonts w:eastAsia="Times New Roman"/>
        </w:rPr>
        <w:t>в економіці були працівники фінансов</w:t>
      </w:r>
      <w:r>
        <w:rPr>
          <w:rFonts w:eastAsia="Times New Roman"/>
        </w:rPr>
        <w:t>ої</w:t>
      </w:r>
      <w:r w:rsidRPr="00D73F8B">
        <w:rPr>
          <w:rFonts w:eastAsia="Times New Roman"/>
        </w:rPr>
        <w:t xml:space="preserve"> та страхов</w:t>
      </w:r>
      <w:r>
        <w:rPr>
          <w:rFonts w:eastAsia="Times New Roman"/>
        </w:rPr>
        <w:t>ої</w:t>
      </w:r>
      <w:r w:rsidRPr="00D73F8B">
        <w:rPr>
          <w:rFonts w:eastAsia="Times New Roman"/>
        </w:rPr>
        <w:t xml:space="preserve"> </w:t>
      </w:r>
      <w:r>
        <w:rPr>
          <w:rFonts w:eastAsia="Times New Roman"/>
        </w:rPr>
        <w:t xml:space="preserve">діяльності, </w:t>
      </w:r>
      <w:r w:rsidRPr="00115A5B">
        <w:rPr>
          <w:rFonts w:eastAsia="Times New Roman"/>
        </w:rPr>
        <w:t>сфери інформації та телекому</w:t>
      </w:r>
      <w:r>
        <w:rPr>
          <w:rFonts w:eastAsia="Times New Roman"/>
        </w:rPr>
        <w:t>нікацій</w:t>
      </w:r>
      <w:r>
        <w:rPr>
          <w:bCs/>
        </w:rPr>
        <w:t xml:space="preserve">, </w:t>
      </w:r>
      <w:r>
        <w:rPr>
          <w:rFonts w:eastAsia="Times New Roman"/>
        </w:rPr>
        <w:t xml:space="preserve">а </w:t>
      </w:r>
      <w:r w:rsidRPr="00EE2D25">
        <w:rPr>
          <w:rFonts w:eastAsia="Times New Roman"/>
        </w:rPr>
        <w:t xml:space="preserve">серед промислових видів діяльності – підприємств з виробництва основних фармацевтичних продуктів і </w:t>
      </w:r>
      <w:r w:rsidRPr="00EE2D25">
        <w:rPr>
          <w:rFonts w:eastAsia="Times New Roman"/>
        </w:rPr>
        <w:lastRenderedPageBreak/>
        <w:t>фармацевтичних препаратів</w:t>
      </w:r>
      <w:r w:rsidRPr="00EE2D25">
        <w:t xml:space="preserve">, де заробітна плата перевищила середній показник по економіці в </w:t>
      </w:r>
      <w:r>
        <w:t>1,6–1,8</w:t>
      </w:r>
      <w:r w:rsidRPr="00321A18">
        <w:t xml:space="preserve"> раза</w:t>
      </w:r>
      <w:r w:rsidRPr="00EE2D25">
        <w:t>.</w:t>
      </w:r>
    </w:p>
    <w:p w:rsidR="002F3C18" w:rsidRDefault="002F3C18" w:rsidP="002F3C18">
      <w:pPr>
        <w:pStyle w:val="xl32"/>
        <w:spacing w:before="0" w:beforeAutospacing="0" w:after="0" w:afterAutospacing="0"/>
        <w:ind w:firstLine="720"/>
        <w:jc w:val="both"/>
      </w:pPr>
      <w:r w:rsidRPr="00ED30EE">
        <w:rPr>
          <w:rFonts w:eastAsia="Times New Roman"/>
        </w:rPr>
        <w:t>Водночас абсолютний розмір заробітної плати працівників</w:t>
      </w:r>
      <w:r>
        <w:rPr>
          <w:rFonts w:eastAsia="Times New Roman"/>
        </w:rPr>
        <w:t xml:space="preserve">, зайнятих </w:t>
      </w:r>
      <w:r w:rsidRPr="00BD09B8">
        <w:rPr>
          <w:rFonts w:eastAsia="Times New Roman"/>
        </w:rPr>
        <w:t xml:space="preserve">на підприємствах </w:t>
      </w:r>
      <w:r w:rsidRPr="00BD09B8">
        <w:t>текстильного виробництва, виробництва одягу, шкіри, виробів зі шкіри та інших матеріалів;</w:t>
      </w:r>
      <w:r w:rsidRPr="00BD09B8">
        <w:rPr>
          <w:bCs/>
        </w:rPr>
        <w:t xml:space="preserve"> виробництва комп’ютерів, електронної та оптичної продукції;</w:t>
      </w:r>
      <w:r w:rsidRPr="00BD09B8">
        <w:t xml:space="preserve"> т</w:t>
      </w:r>
      <w:r w:rsidRPr="00BD09B8">
        <w:rPr>
          <w:rFonts w:eastAsia="Times New Roman"/>
        </w:rPr>
        <w:t>имчасового розміщування й організації харчування;</w:t>
      </w:r>
      <w:r w:rsidRPr="00BD09B8">
        <w:t xml:space="preserve"> виробництва електричного устатковання;</w:t>
      </w:r>
      <w:r w:rsidRPr="00BD09B8">
        <w:rPr>
          <w:rFonts w:eastAsia="Times New Roman"/>
        </w:rPr>
        <w:t xml:space="preserve"> охорони</w:t>
      </w:r>
      <w:r>
        <w:rPr>
          <w:rFonts w:eastAsia="Times New Roman"/>
        </w:rPr>
        <w:t xml:space="preserve"> здоров’я та надання соціальної допомоги; </w:t>
      </w:r>
      <w:r w:rsidRPr="00ED30EE">
        <w:t>діяльності у сфері адміністративного та допоміжного обслуговування</w:t>
      </w:r>
      <w:r>
        <w:t>;</w:t>
      </w:r>
      <w:r w:rsidRPr="00ED30EE">
        <w:t xml:space="preserve"> </w:t>
      </w:r>
      <w:r>
        <w:t>м</w:t>
      </w:r>
      <w:r w:rsidRPr="00666470">
        <w:t>еталургійн</w:t>
      </w:r>
      <w:r>
        <w:t>ого</w:t>
      </w:r>
      <w:r w:rsidRPr="00666470">
        <w:t xml:space="preserve"> виробництв</w:t>
      </w:r>
      <w:r>
        <w:t>а</w:t>
      </w:r>
      <w:r w:rsidRPr="00666470">
        <w:t>; виробництв</w:t>
      </w:r>
      <w:r>
        <w:t>а</w:t>
      </w:r>
      <w:r w:rsidRPr="00666470">
        <w:t xml:space="preserve"> готових металевих виробів, крім машин і устатковання</w:t>
      </w:r>
      <w:r>
        <w:t>; а також</w:t>
      </w:r>
      <w:r>
        <w:rPr>
          <w:bCs/>
        </w:rPr>
        <w:t xml:space="preserve"> </w:t>
      </w:r>
      <w:r w:rsidRPr="00ED30EE">
        <w:rPr>
          <w:bCs/>
        </w:rPr>
        <w:t>будівництва</w:t>
      </w:r>
      <w:r>
        <w:rPr>
          <w:bCs/>
        </w:rPr>
        <w:t xml:space="preserve">, </w:t>
      </w:r>
      <w:r w:rsidRPr="00ED30EE">
        <w:rPr>
          <w:rFonts w:eastAsia="Times New Roman"/>
        </w:rPr>
        <w:t xml:space="preserve">не перевищував </w:t>
      </w:r>
      <w:r>
        <w:rPr>
          <w:rFonts w:eastAsia="Times New Roman"/>
        </w:rPr>
        <w:t>64,3</w:t>
      </w:r>
      <w:r w:rsidRPr="00ED30EE">
        <w:rPr>
          <w:rFonts w:eastAsia="Times New Roman"/>
        </w:rPr>
        <w:t>% від середнього рівня по еко</w:t>
      </w:r>
      <w:r>
        <w:rPr>
          <w:rFonts w:eastAsia="Times New Roman"/>
        </w:rPr>
        <w:t>номіці</w:t>
      </w:r>
      <w:r w:rsidRPr="00ED30EE">
        <w:rPr>
          <w:rFonts w:eastAsia="Times New Roman"/>
        </w:rPr>
        <w:t>.</w:t>
      </w:r>
    </w:p>
    <w:p w:rsidR="002F3C18" w:rsidRDefault="002F3C18" w:rsidP="002F3C18">
      <w:pPr>
        <w:pStyle w:val="a7"/>
        <w:jc w:val="center"/>
        <w:rPr>
          <w:b/>
          <w:sz w:val="28"/>
          <w:szCs w:val="28"/>
        </w:rPr>
      </w:pPr>
    </w:p>
    <w:p w:rsidR="002F3C18" w:rsidRPr="002F3C18" w:rsidRDefault="002F3C18" w:rsidP="002F3C18">
      <w:pPr>
        <w:jc w:val="center"/>
        <w:rPr>
          <w:b/>
          <w:sz w:val="28"/>
          <w:szCs w:val="28"/>
        </w:rPr>
      </w:pPr>
      <w:r w:rsidRPr="000F1CEC">
        <w:rPr>
          <w:b/>
          <w:sz w:val="28"/>
          <w:szCs w:val="28"/>
        </w:rPr>
        <w:t>Ринок праці</w:t>
      </w:r>
    </w:p>
    <w:p w:rsidR="002F3C18" w:rsidRPr="002F3C18" w:rsidRDefault="002F3C18" w:rsidP="002F3C18">
      <w:pPr>
        <w:jc w:val="center"/>
        <w:rPr>
          <w:b/>
          <w:sz w:val="28"/>
          <w:szCs w:val="28"/>
        </w:rPr>
      </w:pP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t>Середньомісячна кількість економічно активного населення віком 15–70 років</w:t>
      </w:r>
      <w:r w:rsidRPr="00BF6058">
        <w:rPr>
          <w:sz w:val="28"/>
          <w:szCs w:val="28"/>
          <w:vertAlign w:val="superscript"/>
        </w:rPr>
        <w:t>1</w:t>
      </w:r>
      <w:r w:rsidRPr="00BF6058">
        <w:rPr>
          <w:sz w:val="28"/>
          <w:szCs w:val="28"/>
        </w:rPr>
        <w:t xml:space="preserve"> становила 1449,9 тис. осіб, з яких 1358,4 тис. осіб були зайняті економічною діяльністю, а решта (</w:t>
      </w:r>
      <w:r w:rsidRPr="00BF6058">
        <w:rPr>
          <w:bCs/>
          <w:sz w:val="28"/>
          <w:szCs w:val="28"/>
        </w:rPr>
        <w:t>91,5</w:t>
      </w:r>
      <w:r w:rsidRPr="00BF6058">
        <w:rPr>
          <w:sz w:val="28"/>
          <w:szCs w:val="28"/>
        </w:rPr>
        <w:t xml:space="preserve"> тис.) – безробітні, тобто особи, які не мали роботи, але активно її шукали як самостійно, так і за допомогою державної служби зайнятості. Рівень зайнятості населення становив: у віці 15–70 років – </w:t>
      </w:r>
      <w:r w:rsidRPr="00BF6058">
        <w:rPr>
          <w:bCs/>
          <w:sz w:val="28"/>
          <w:szCs w:val="28"/>
        </w:rPr>
        <w:t>62,2</w:t>
      </w:r>
      <w:r w:rsidRPr="00BF6058">
        <w:rPr>
          <w:sz w:val="28"/>
          <w:szCs w:val="28"/>
        </w:rPr>
        <w:t>%, а в працездатному віці – 68,6%. Рівень безробіття (за методологією МОП) серед економічно активного населення віком 15–70 років становив 6,3%, а працездатного віку – 6,8%.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t>Упродовж січня–вересня 2014р. статус зареєстрованого безробітного в державній службі зайнятості мали 29,6 тис. осіб, що на 6,5 тис., або на 27,9%, більше, ніж у відповідному періоді минулого року.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pacing w:val="-6"/>
          <w:sz w:val="28"/>
          <w:szCs w:val="28"/>
        </w:rPr>
      </w:pPr>
      <w:r w:rsidRPr="00BF6058">
        <w:rPr>
          <w:sz w:val="28"/>
          <w:szCs w:val="28"/>
        </w:rPr>
        <w:t xml:space="preserve">Кількість зареєстрованих безробітних збільшилася упродовж вересня 2014р. на 7,6% і на кінець місяця становила 14646 осіб, або 16,0% усіх безробітних працездатного віку, визначених за методологією МОП. </w:t>
      </w:r>
      <w:r w:rsidRPr="00BF6058">
        <w:rPr>
          <w:spacing w:val="-6"/>
          <w:sz w:val="28"/>
          <w:szCs w:val="28"/>
        </w:rPr>
        <w:t>Допомогу по безробіттю отримували 83,7% осіб, які мали статус безробітного.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t>Із загальної кількості безробітних 60,7% складали жінки, 44,6% – молодь у віці до 35 років.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t>Рівень зареєстрованого безробіття в цілому по м.Києву на кінець вересня 2014р. становив 0,8% населення працездатного віку.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t>Кількість вільних робочих місць (вакантних посад), заявлених роботодавцями до державної служби зайнятості, у вересні 2014р. порівняно з серпнем збільшилася на 0,4 тис., або на 5,2% і на кінець місяця становила 7,8 тис.</w:t>
      </w:r>
    </w:p>
    <w:p w:rsidR="002F3C18" w:rsidRPr="001D06E4" w:rsidRDefault="002F3C18" w:rsidP="002F3C18">
      <w:pPr>
        <w:tabs>
          <w:tab w:val="left" w:pos="945"/>
        </w:tabs>
        <w:rPr>
          <w:sz w:val="16"/>
          <w:szCs w:val="16"/>
        </w:rPr>
      </w:pPr>
      <w:r w:rsidRPr="001D06E4">
        <w:rPr>
          <w:sz w:val="16"/>
          <w:szCs w:val="16"/>
        </w:rPr>
        <w:t>___________________</w:t>
      </w:r>
    </w:p>
    <w:p w:rsidR="002F3C18" w:rsidRPr="003813A9" w:rsidRDefault="002F3C18" w:rsidP="002F3C18">
      <w:pPr>
        <w:pStyle w:val="21"/>
        <w:tabs>
          <w:tab w:val="left" w:pos="5529"/>
        </w:tabs>
        <w:spacing w:after="0" w:line="240" w:lineRule="auto"/>
        <w:ind w:left="0"/>
        <w:rPr>
          <w:sz w:val="22"/>
          <w:szCs w:val="22"/>
        </w:rPr>
      </w:pPr>
      <w:r w:rsidRPr="003813A9">
        <w:rPr>
          <w:sz w:val="22"/>
          <w:szCs w:val="22"/>
          <w:vertAlign w:val="superscript"/>
        </w:rPr>
        <w:t>1</w:t>
      </w:r>
      <w:r w:rsidRPr="003813A9">
        <w:rPr>
          <w:sz w:val="22"/>
          <w:szCs w:val="22"/>
        </w:rPr>
        <w:t xml:space="preserve"> Дані наведено за результатами вибіркового обстеження населення (домогосподарств) з питань економічної активності в </w:t>
      </w:r>
      <w:r w:rsidRPr="00B569E9">
        <w:rPr>
          <w:sz w:val="22"/>
          <w:szCs w:val="22"/>
        </w:rPr>
        <w:t>середньому</w:t>
      </w:r>
      <w:r w:rsidRPr="003813A9">
        <w:rPr>
          <w:sz w:val="22"/>
          <w:szCs w:val="22"/>
        </w:rPr>
        <w:t xml:space="preserve"> за </w:t>
      </w:r>
      <w:r w:rsidRPr="006C77D5">
        <w:rPr>
          <w:sz w:val="22"/>
          <w:szCs w:val="22"/>
        </w:rPr>
        <w:t xml:space="preserve">І </w:t>
      </w:r>
      <w:r>
        <w:rPr>
          <w:sz w:val="22"/>
          <w:szCs w:val="22"/>
        </w:rPr>
        <w:t>півріччя 2014</w:t>
      </w:r>
      <w:r w:rsidRPr="003813A9">
        <w:rPr>
          <w:sz w:val="22"/>
          <w:szCs w:val="22"/>
        </w:rPr>
        <w:t>р.</w:t>
      </w:r>
    </w:p>
    <w:p w:rsidR="002F3C1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2F3C1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lastRenderedPageBreak/>
        <w:t>За професійними групами найбільший попит на робочу силу на кінець вересня 2014р. спостерігався на працівників найпростіших професій (16,4% від загальної кількості заявлених вакансій), працівників сфери торгівлі та послуг (15,2%) та професіоналів (14,4%), а найменший – на кваліфікованих робітників сільського та лісового господарств, риборозведення та рибальства (0,3%) і технічних службовців (7,0%).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t>Навантаження зареєстрованих безробітних на 10 вільних робочих місць (вакантних посад) збільшилося з 18 осіб на кінець серпня до 19 осіб на кінець вересня п.р. Разом з тим порівняно з відповідним періодом минулого року зазначений показник зріс на 12 осіб. Зростання відбулося серед усіх професійних груп.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t>У вересні 2014р. збільшення навантаження зареєстрованих безробітних на 10 вільних робочих місць (вакантних посад) порівняно з відповідним періодом 2013р. спостерігалося в усіх районах міста. Значення цього показника на кінець вересня п.р. коливалося від 4 осіб у Печерському районі до 65 осіб у Деснянському районі.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  <w:highlight w:val="yellow"/>
        </w:rPr>
      </w:pPr>
      <w:r w:rsidRPr="00BF6058">
        <w:rPr>
          <w:sz w:val="28"/>
          <w:szCs w:val="28"/>
        </w:rPr>
        <w:t>За сприяння державної служби зайнятості у січні–вересні 2014р. було працевлаштовано 6461 особу, або 21,8% громадян, які мали статус безробітного у цьому періоді, у т.ч. у вересні п.р. – 731 особу, що на 10,3% більше, ніж у серпні п.р. (у вересні 2013р. – 937 осіб).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  <w:highlight w:val="yellow"/>
        </w:rPr>
      </w:pPr>
      <w:r w:rsidRPr="00BF6058">
        <w:rPr>
          <w:sz w:val="28"/>
          <w:szCs w:val="28"/>
        </w:rPr>
        <w:t>Серед зареєстрованих безробітних, що отримали роботу у вересні 2014р., жінки становили 58,5%, молодь у віці до 35 років – 48,7%.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  <w:highlight w:val="yellow"/>
        </w:rPr>
      </w:pPr>
      <w:r w:rsidRPr="00BF6058">
        <w:rPr>
          <w:sz w:val="28"/>
          <w:szCs w:val="28"/>
        </w:rPr>
        <w:t>Частка працевлаштованих осіб порівняно з серпнем п.р. збільшилася на 0,1 в.п. та в вересні п.р. становила 4,4% громадян, які мали статус зареєстрованого безробітного в цьому місяці (у вересні 2013р. – 8,5%).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t>Найвищий рівень зазначеного показника у вересні 2014р. спостерігався у Оболонському районі (5,8%), найменший – у Солом'янському районі (3,4%).</w:t>
      </w:r>
    </w:p>
    <w:p w:rsidR="002F3C18" w:rsidRPr="00BF6058" w:rsidRDefault="002F3C18" w:rsidP="002F3C18">
      <w:pPr>
        <w:pStyle w:val="a5"/>
        <w:spacing w:after="0"/>
        <w:ind w:left="0" w:firstLine="709"/>
        <w:jc w:val="both"/>
        <w:rPr>
          <w:sz w:val="28"/>
          <w:szCs w:val="28"/>
        </w:rPr>
      </w:pPr>
      <w:r w:rsidRPr="00BF6058">
        <w:rPr>
          <w:sz w:val="28"/>
          <w:szCs w:val="28"/>
        </w:rPr>
        <w:t>Середньооблікова кількість безробітних, які отримували допомогу по безробіттю у вересні 2014р., становила 12486 осіб. Середній розмір допомоги по безробіттю становив 2612 грн., що у 2,1 раза перевищує законодавчо визначений розмір мінімальної заробітної плати (1218 грн.).</w:t>
      </w:r>
    </w:p>
    <w:p w:rsidR="002F3C18" w:rsidRDefault="002F3C18" w:rsidP="002F3C18">
      <w:pPr>
        <w:jc w:val="center"/>
        <w:rPr>
          <w:b/>
          <w:sz w:val="28"/>
          <w:szCs w:val="28"/>
        </w:rPr>
      </w:pPr>
    </w:p>
    <w:p w:rsidR="002F3C18" w:rsidRPr="002F3C18" w:rsidRDefault="002F3C18" w:rsidP="002F3C18">
      <w:pPr>
        <w:jc w:val="center"/>
        <w:rPr>
          <w:b/>
          <w:spacing w:val="6"/>
          <w:sz w:val="28"/>
          <w:szCs w:val="28"/>
          <w:lang w:val="ru-RU"/>
        </w:rPr>
      </w:pPr>
      <w:r>
        <w:rPr>
          <w:b/>
          <w:spacing w:val="6"/>
          <w:sz w:val="28"/>
          <w:szCs w:val="28"/>
        </w:rPr>
        <w:br w:type="page"/>
      </w:r>
      <w:r w:rsidRPr="000F1CEC">
        <w:rPr>
          <w:b/>
          <w:spacing w:val="6"/>
          <w:sz w:val="28"/>
          <w:szCs w:val="28"/>
        </w:rPr>
        <w:lastRenderedPageBreak/>
        <w:t>Демографічна ситуація</w:t>
      </w:r>
    </w:p>
    <w:p w:rsidR="002F3C18" w:rsidRPr="002F3C18" w:rsidRDefault="002F3C18" w:rsidP="002F3C18">
      <w:pPr>
        <w:jc w:val="center"/>
        <w:rPr>
          <w:b/>
          <w:spacing w:val="6"/>
          <w:sz w:val="16"/>
          <w:szCs w:val="16"/>
          <w:lang w:val="ru-RU"/>
        </w:rPr>
      </w:pPr>
    </w:p>
    <w:p w:rsidR="002F3C18" w:rsidRPr="003573C2" w:rsidRDefault="002F3C18" w:rsidP="002F3C18">
      <w:pPr>
        <w:pStyle w:val="a9"/>
        <w:spacing w:after="0"/>
        <w:ind w:firstLine="720"/>
        <w:jc w:val="both"/>
        <w:rPr>
          <w:sz w:val="28"/>
          <w:szCs w:val="28"/>
        </w:rPr>
      </w:pPr>
      <w:r w:rsidRPr="003573C2">
        <w:rPr>
          <w:sz w:val="28"/>
          <w:szCs w:val="28"/>
          <w:lang w:val="de-CH"/>
        </w:rPr>
        <w:t>З</w:t>
      </w:r>
      <w:r w:rsidRPr="003573C2">
        <w:rPr>
          <w:sz w:val="28"/>
          <w:szCs w:val="28"/>
        </w:rPr>
        <w:t>а оцінкою на 1 вересня 2014р. чисельність наявного населення м.Києва становила 2868,4 тис. осіб. За січень–серпень 201</w:t>
      </w:r>
      <w:r w:rsidRPr="003573C2">
        <w:rPr>
          <w:sz w:val="28"/>
          <w:szCs w:val="28"/>
          <w:lang w:val="ru-RU"/>
        </w:rPr>
        <w:t>4</w:t>
      </w:r>
      <w:r w:rsidRPr="003573C2">
        <w:rPr>
          <w:sz w:val="28"/>
          <w:szCs w:val="28"/>
        </w:rPr>
        <w:t>р. вона зменшилась на 329 осіб або на 0,2‰.</w:t>
      </w:r>
    </w:p>
    <w:p w:rsidR="002F3C18" w:rsidRPr="003573C2" w:rsidRDefault="002F3C18" w:rsidP="002F3C18">
      <w:pPr>
        <w:pStyle w:val="a9"/>
        <w:spacing w:after="0"/>
        <w:ind w:firstLine="720"/>
        <w:jc w:val="both"/>
        <w:rPr>
          <w:sz w:val="28"/>
          <w:szCs w:val="28"/>
        </w:rPr>
      </w:pPr>
      <w:r w:rsidRPr="003573C2">
        <w:rPr>
          <w:sz w:val="28"/>
          <w:szCs w:val="28"/>
        </w:rPr>
        <w:t xml:space="preserve">Зміна чисельності населення відбулася за рахунок природного приросту (3301 особа або </w:t>
      </w:r>
      <w:r w:rsidRPr="003573C2">
        <w:rPr>
          <w:sz w:val="28"/>
          <w:szCs w:val="28"/>
          <w:lang w:val="ru-RU"/>
        </w:rPr>
        <w:t>1,</w:t>
      </w:r>
      <w:r w:rsidRPr="003573C2">
        <w:rPr>
          <w:sz w:val="28"/>
          <w:szCs w:val="28"/>
        </w:rPr>
        <w:t>7 на 1000 наявного населення) та міграційного скорочення населення (3630 осіб або</w:t>
      </w:r>
      <w:r w:rsidRPr="003573C2">
        <w:rPr>
          <w:sz w:val="28"/>
          <w:szCs w:val="28"/>
          <w:lang w:val="ru-RU"/>
        </w:rPr>
        <w:t xml:space="preserve"> </w:t>
      </w:r>
      <w:r w:rsidRPr="003573C2">
        <w:rPr>
          <w:sz w:val="28"/>
          <w:szCs w:val="28"/>
        </w:rPr>
        <w:t>1,9 на 1000 наявного населення). Скорочення чисельності населення відбулося в Голосіївському, Солом’янському та Шевченківському районах міста.</w:t>
      </w:r>
    </w:p>
    <w:p w:rsidR="002F3C18" w:rsidRPr="002F3C18" w:rsidRDefault="002F3C18" w:rsidP="002F3C18">
      <w:pPr>
        <w:pStyle w:val="a9"/>
        <w:spacing w:after="0"/>
        <w:ind w:firstLine="720"/>
        <w:jc w:val="both"/>
        <w:rPr>
          <w:sz w:val="28"/>
          <w:szCs w:val="28"/>
          <w:lang w:val="ru-RU"/>
        </w:rPr>
      </w:pPr>
      <w:r w:rsidRPr="003573C2">
        <w:rPr>
          <w:sz w:val="28"/>
          <w:szCs w:val="28"/>
        </w:rPr>
        <w:t>Загальна характеристика природного руху населення м.Києва наведена в таблиці:</w:t>
      </w:r>
    </w:p>
    <w:p w:rsidR="002F3C18" w:rsidRPr="002F3C18" w:rsidRDefault="002F3C18" w:rsidP="002F3C18">
      <w:pPr>
        <w:pStyle w:val="a9"/>
        <w:spacing w:after="0"/>
        <w:ind w:firstLine="720"/>
        <w:jc w:val="both"/>
        <w:rPr>
          <w:sz w:val="8"/>
          <w:szCs w:val="8"/>
          <w:lang w:val="ru-RU"/>
        </w:rPr>
      </w:pPr>
    </w:p>
    <w:tbl>
      <w:tblPr>
        <w:tblW w:w="929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32"/>
        <w:gridCol w:w="1080"/>
        <w:gridCol w:w="1080"/>
        <w:gridCol w:w="1440"/>
        <w:gridCol w:w="1080"/>
        <w:gridCol w:w="1078"/>
      </w:tblGrid>
      <w:tr w:rsidR="002F3C18" w:rsidRPr="003573C2" w:rsidTr="0066706C">
        <w:trPr>
          <w:cantSplit/>
          <w:trHeight w:val="177"/>
        </w:trPr>
        <w:tc>
          <w:tcPr>
            <w:tcW w:w="35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8" w:rsidRPr="003573C2" w:rsidRDefault="002F3C18" w:rsidP="0066706C">
            <w:pPr>
              <w:pStyle w:val="4"/>
              <w:spacing w:line="240" w:lineRule="exact"/>
              <w:ind w:firstLine="0"/>
              <w:jc w:val="center"/>
              <w:rPr>
                <w:rFonts w:eastAsia="Arial Unicode MS"/>
                <w:sz w:val="24"/>
                <w:szCs w:val="24"/>
                <w:vertAlign w:val="superscript"/>
              </w:rPr>
            </w:pPr>
            <w:r w:rsidRPr="003573C2">
              <w:rPr>
                <w:rFonts w:eastAsia="Arial Unicode MS"/>
                <w:sz w:val="24"/>
                <w:szCs w:val="24"/>
              </w:rPr>
              <w:t>Усього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2014р. у % до січня–серпня 2013р.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3573C2">
              <w:rPr>
                <w:sz w:val="24"/>
                <w:szCs w:val="24"/>
              </w:rPr>
              <w:t>На 1000 осіб</w:t>
            </w:r>
            <w:r w:rsidRPr="003573C2">
              <w:rPr>
                <w:sz w:val="24"/>
                <w:szCs w:val="24"/>
                <w:vertAlign w:val="superscript"/>
                <w:lang w:val="en-US"/>
              </w:rPr>
              <w:t>1</w:t>
            </w:r>
          </w:p>
        </w:tc>
      </w:tr>
      <w:tr w:rsidR="002F3C18" w:rsidRPr="003573C2" w:rsidTr="0066706C">
        <w:trPr>
          <w:cantSplit/>
          <w:trHeight w:val="567"/>
        </w:trPr>
        <w:tc>
          <w:tcPr>
            <w:tcW w:w="353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3573C2">
              <w:rPr>
                <w:sz w:val="24"/>
                <w:szCs w:val="24"/>
              </w:rPr>
              <w:t>2014р.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3573C2">
              <w:rPr>
                <w:rFonts w:eastAsia="Arial Unicode MS"/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2013р.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  <w:vertAlign w:val="superscript"/>
                <w:lang w:val="en-US"/>
              </w:rPr>
            </w:pPr>
            <w:r w:rsidRPr="003573C2">
              <w:rPr>
                <w:sz w:val="24"/>
                <w:szCs w:val="24"/>
              </w:rPr>
              <w:t>січень–серпень2014р.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rFonts w:eastAsia="Arial Unicode MS"/>
                <w:sz w:val="24"/>
                <w:szCs w:val="24"/>
                <w:lang w:val="en-US"/>
              </w:rPr>
            </w:pPr>
            <w:r w:rsidRPr="003573C2">
              <w:rPr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2013р.</w:t>
            </w:r>
          </w:p>
        </w:tc>
      </w:tr>
      <w:tr w:rsidR="002F3C18" w:rsidRPr="003573C2" w:rsidTr="0066706C">
        <w:trPr>
          <w:cantSplit/>
          <w:trHeight w:val="95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454E8" w:rsidRDefault="002F3C18" w:rsidP="0066706C">
            <w:pPr>
              <w:pStyle w:val="ac"/>
              <w:tabs>
                <w:tab w:val="left" w:pos="708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454E8" w:rsidRDefault="002F3C18" w:rsidP="0066706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454E8" w:rsidRDefault="002F3C18" w:rsidP="0066706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3C18" w:rsidRPr="003454E8" w:rsidRDefault="002F3C18" w:rsidP="0066706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3C18" w:rsidRPr="003454E8" w:rsidRDefault="002F3C18" w:rsidP="0066706C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3C18" w:rsidRPr="003454E8" w:rsidRDefault="002F3C18" w:rsidP="0066706C">
            <w:pPr>
              <w:jc w:val="center"/>
              <w:rPr>
                <w:sz w:val="8"/>
                <w:szCs w:val="8"/>
              </w:rPr>
            </w:pPr>
          </w:p>
        </w:tc>
      </w:tr>
      <w:tr w:rsidR="002F3C18" w:rsidRPr="003573C2" w:rsidTr="0066706C">
        <w:trPr>
          <w:cantSplit/>
          <w:trHeight w:val="229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ac"/>
              <w:tabs>
                <w:tab w:val="left" w:pos="708"/>
              </w:tabs>
              <w:spacing w:line="240" w:lineRule="exact"/>
              <w:ind w:right="-108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Кількість народжених живими, осіб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22944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21798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105,3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12,0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11,5</w:t>
            </w:r>
          </w:p>
        </w:tc>
      </w:tr>
      <w:tr w:rsidR="002F3C18" w:rsidRPr="003573C2" w:rsidTr="0066706C">
        <w:trPr>
          <w:cantSplit/>
          <w:trHeight w:val="426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pStyle w:val="ac"/>
              <w:tabs>
                <w:tab w:val="left" w:pos="708"/>
              </w:tabs>
              <w:spacing w:line="240" w:lineRule="exact"/>
              <w:ind w:left="142" w:right="-108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крім того кількість мертвонароджених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125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86,4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7,</w:t>
            </w:r>
            <w:r w:rsidRPr="003573C2">
              <w:rPr>
                <w:sz w:val="24"/>
                <w:szCs w:val="24"/>
                <w:lang w:val="en-US"/>
              </w:rPr>
              <w:t>1</w:t>
            </w:r>
            <w:r w:rsidRPr="003573C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078" w:type="dxa"/>
            <w:tcBorders>
              <w:top w:val="nil"/>
              <w:left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  <w:vertAlign w:val="superscript"/>
                <w:lang w:val="en-US"/>
              </w:rPr>
            </w:pPr>
            <w:r w:rsidRPr="003573C2">
              <w:rPr>
                <w:sz w:val="24"/>
                <w:szCs w:val="24"/>
                <w:lang w:val="en-US"/>
              </w:rPr>
              <w:t>8,6</w:t>
            </w:r>
            <w:r w:rsidRPr="003573C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2F3C18" w:rsidRPr="003573C2" w:rsidTr="0066706C">
        <w:trPr>
          <w:cantSplit/>
          <w:trHeight w:val="255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pStyle w:val="ac"/>
              <w:tabs>
                <w:tab w:val="left" w:pos="708"/>
              </w:tabs>
              <w:spacing w:line="240" w:lineRule="exac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Кількість померлих, осіб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19643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18408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106,7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10,3</w:t>
            </w:r>
          </w:p>
        </w:tc>
        <w:tc>
          <w:tcPr>
            <w:tcW w:w="1078" w:type="dxa"/>
            <w:tcBorders>
              <w:left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9,7</w:t>
            </w:r>
          </w:p>
        </w:tc>
      </w:tr>
      <w:tr w:rsidR="002F3C18" w:rsidRPr="003573C2" w:rsidTr="0066706C">
        <w:trPr>
          <w:cantSplit/>
          <w:trHeight w:val="269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pStyle w:val="ac"/>
              <w:tabs>
                <w:tab w:val="left" w:pos="708"/>
              </w:tabs>
              <w:spacing w:line="240" w:lineRule="exact"/>
              <w:ind w:left="142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у т.ч. дітей у віці до 1 року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142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142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82,0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  <w:vertAlign w:val="superscript"/>
              </w:rPr>
            </w:pPr>
            <w:r w:rsidRPr="003573C2">
              <w:rPr>
                <w:sz w:val="24"/>
                <w:szCs w:val="24"/>
                <w:lang w:val="en-US"/>
              </w:rPr>
              <w:t>6,6</w:t>
            </w:r>
            <w:r w:rsidRPr="003573C2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  <w:vertAlign w:val="superscript"/>
              </w:rPr>
            </w:pPr>
            <w:r w:rsidRPr="003573C2">
              <w:rPr>
                <w:sz w:val="24"/>
                <w:szCs w:val="24"/>
                <w:lang w:val="en-US"/>
              </w:rPr>
              <w:t>8,2</w:t>
            </w:r>
            <w:r w:rsidRPr="003573C2">
              <w:rPr>
                <w:sz w:val="24"/>
                <w:szCs w:val="24"/>
                <w:vertAlign w:val="superscript"/>
              </w:rPr>
              <w:t>3</w:t>
            </w:r>
          </w:p>
        </w:tc>
      </w:tr>
      <w:tr w:rsidR="002F3C18" w:rsidRPr="003573C2" w:rsidTr="0066706C">
        <w:trPr>
          <w:cantSplit/>
          <w:trHeight w:val="462"/>
        </w:trPr>
        <w:tc>
          <w:tcPr>
            <w:tcW w:w="3532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ac"/>
              <w:tabs>
                <w:tab w:val="left" w:pos="708"/>
              </w:tabs>
              <w:spacing w:line="240" w:lineRule="exac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Природний приріст, скорочення</w:t>
            </w:r>
            <w:r w:rsidRPr="003454E8">
              <w:rPr>
                <w:sz w:val="24"/>
                <w:szCs w:val="24"/>
                <w:lang w:val="ru-RU"/>
              </w:rPr>
              <w:t xml:space="preserve"> </w:t>
            </w:r>
            <w:r w:rsidRPr="003573C2">
              <w:rPr>
                <w:sz w:val="24"/>
                <w:szCs w:val="24"/>
              </w:rPr>
              <w:t>(–) населення, осіб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3390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97,4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1,7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1,8</w:t>
            </w:r>
          </w:p>
        </w:tc>
      </w:tr>
    </w:tbl>
    <w:p w:rsidR="002F3C18" w:rsidRPr="003454E8" w:rsidRDefault="002F3C18" w:rsidP="002F3C18">
      <w:pPr>
        <w:jc w:val="both"/>
        <w:rPr>
          <w:sz w:val="16"/>
          <w:szCs w:val="16"/>
          <w:lang w:val="en-US"/>
        </w:rPr>
      </w:pPr>
      <w:r w:rsidRPr="003454E8">
        <w:rPr>
          <w:sz w:val="16"/>
          <w:szCs w:val="16"/>
        </w:rPr>
        <w:t>_____________</w:t>
      </w:r>
      <w:r>
        <w:rPr>
          <w:sz w:val="16"/>
          <w:szCs w:val="16"/>
          <w:lang w:val="en-US"/>
        </w:rPr>
        <w:t>_____</w:t>
      </w:r>
    </w:p>
    <w:p w:rsidR="002F3C18" w:rsidRPr="003573C2" w:rsidRDefault="002F3C18" w:rsidP="002F3C18">
      <w:pPr>
        <w:pStyle w:val="a7"/>
        <w:jc w:val="both"/>
        <w:rPr>
          <w:sz w:val="22"/>
          <w:szCs w:val="22"/>
        </w:rPr>
      </w:pPr>
      <w:r w:rsidRPr="003573C2">
        <w:rPr>
          <w:sz w:val="22"/>
          <w:szCs w:val="22"/>
          <w:vertAlign w:val="superscript"/>
        </w:rPr>
        <w:t xml:space="preserve">1 </w:t>
      </w:r>
      <w:r w:rsidRPr="003573C2">
        <w:rPr>
          <w:sz w:val="22"/>
          <w:szCs w:val="22"/>
        </w:rPr>
        <w:t>Тут і далі по розділу показники наводяться у розрахунку за рік.</w:t>
      </w:r>
      <w:r w:rsidRPr="003573C2">
        <w:rPr>
          <w:sz w:val="22"/>
          <w:szCs w:val="22"/>
          <w:lang w:val="ru-RU"/>
        </w:rPr>
        <w:t xml:space="preserve"> </w:t>
      </w:r>
      <w:r w:rsidRPr="003573C2">
        <w:rPr>
          <w:sz w:val="22"/>
          <w:szCs w:val="22"/>
        </w:rPr>
        <w:t>Розраховано на наявне населення.</w:t>
      </w:r>
      <w:r w:rsidRPr="003573C2">
        <w:rPr>
          <w:sz w:val="22"/>
          <w:szCs w:val="22"/>
          <w:lang w:val="ru-RU"/>
        </w:rPr>
        <w:t xml:space="preserve">   </w:t>
      </w:r>
    </w:p>
    <w:p w:rsidR="002F3C18" w:rsidRPr="003573C2" w:rsidRDefault="002F3C18" w:rsidP="002F3C18">
      <w:pPr>
        <w:pStyle w:val="a7"/>
        <w:jc w:val="both"/>
        <w:rPr>
          <w:sz w:val="22"/>
          <w:szCs w:val="22"/>
        </w:rPr>
      </w:pPr>
      <w:r w:rsidRPr="003573C2">
        <w:rPr>
          <w:sz w:val="22"/>
          <w:szCs w:val="22"/>
          <w:vertAlign w:val="superscript"/>
        </w:rPr>
        <w:t>2</w:t>
      </w:r>
      <w:r w:rsidRPr="003573C2">
        <w:rPr>
          <w:sz w:val="22"/>
          <w:szCs w:val="22"/>
        </w:rPr>
        <w:t xml:space="preserve"> На 1000 народжених живими та мертвими.</w:t>
      </w:r>
    </w:p>
    <w:p w:rsidR="002F3C18" w:rsidRPr="003573C2" w:rsidRDefault="002F3C18" w:rsidP="002F3C18">
      <w:pPr>
        <w:pStyle w:val="a7"/>
        <w:jc w:val="both"/>
        <w:rPr>
          <w:sz w:val="22"/>
          <w:szCs w:val="22"/>
        </w:rPr>
      </w:pPr>
      <w:r w:rsidRPr="003573C2">
        <w:rPr>
          <w:sz w:val="22"/>
          <w:szCs w:val="22"/>
          <w:vertAlign w:val="superscript"/>
        </w:rPr>
        <w:t>3</w:t>
      </w:r>
      <w:r w:rsidRPr="003573C2">
        <w:rPr>
          <w:sz w:val="22"/>
          <w:szCs w:val="22"/>
        </w:rPr>
        <w:t xml:space="preserve"> На 1000 живонароджених.</w:t>
      </w:r>
    </w:p>
    <w:p w:rsidR="002F3C18" w:rsidRPr="003454E8" w:rsidRDefault="002F3C18" w:rsidP="002F3C18">
      <w:pPr>
        <w:tabs>
          <w:tab w:val="left" w:pos="3648"/>
        </w:tabs>
        <w:ind w:firstLine="720"/>
        <w:jc w:val="both"/>
        <w:outlineLvl w:val="1"/>
        <w:rPr>
          <w:sz w:val="8"/>
          <w:szCs w:val="8"/>
        </w:rPr>
      </w:pPr>
    </w:p>
    <w:p w:rsidR="002F3C18" w:rsidRPr="009F7E5B" w:rsidRDefault="002F3C18" w:rsidP="002F3C18">
      <w:pPr>
        <w:tabs>
          <w:tab w:val="left" w:pos="3648"/>
        </w:tabs>
        <w:ind w:firstLine="720"/>
        <w:jc w:val="both"/>
        <w:outlineLvl w:val="1"/>
        <w:rPr>
          <w:sz w:val="28"/>
        </w:rPr>
      </w:pPr>
      <w:r>
        <w:rPr>
          <w:sz w:val="28"/>
        </w:rPr>
        <w:t>У м.Києві у січні–серпні 2014р</w:t>
      </w:r>
      <w:r w:rsidRPr="00472EFE">
        <w:rPr>
          <w:sz w:val="28"/>
        </w:rPr>
        <w:t>.</w:t>
      </w:r>
      <w:r>
        <w:rPr>
          <w:sz w:val="28"/>
        </w:rPr>
        <w:t xml:space="preserve"> зареєстровано: народжень</w:t>
      </w:r>
      <w:r w:rsidRPr="00D40CA2">
        <w:rPr>
          <w:sz w:val="28"/>
        </w:rPr>
        <w:t xml:space="preserve"> </w:t>
      </w:r>
      <w:r>
        <w:rPr>
          <w:sz w:val="28"/>
        </w:rPr>
        <w:t xml:space="preserve">– 23052 </w:t>
      </w:r>
      <w:r w:rsidRPr="003454E8">
        <w:rPr>
          <w:sz w:val="28"/>
          <w:lang w:val="ru-RU"/>
        </w:rPr>
        <w:br/>
      </w:r>
      <w:r>
        <w:rPr>
          <w:sz w:val="28"/>
        </w:rPr>
        <w:t xml:space="preserve">(з них 108 </w:t>
      </w:r>
      <w:r w:rsidRPr="00311739">
        <w:rPr>
          <w:sz w:val="28"/>
        </w:rPr>
        <w:t>мертвонароджень</w:t>
      </w:r>
      <w:r>
        <w:rPr>
          <w:sz w:val="28"/>
        </w:rPr>
        <w:t>); померлих у віці до 1 року</w:t>
      </w:r>
      <w:r w:rsidRPr="00D40CA2">
        <w:rPr>
          <w:sz w:val="28"/>
        </w:rPr>
        <w:t xml:space="preserve"> </w:t>
      </w:r>
      <w:r>
        <w:rPr>
          <w:sz w:val="28"/>
        </w:rPr>
        <w:t>– 150 осіб, померлих у перинатальному періоді</w:t>
      </w:r>
      <w:r w:rsidRPr="00D40CA2">
        <w:rPr>
          <w:sz w:val="28"/>
        </w:rPr>
        <w:t xml:space="preserve"> </w:t>
      </w:r>
      <w:r>
        <w:rPr>
          <w:sz w:val="28"/>
        </w:rPr>
        <w:t>– 176.</w:t>
      </w:r>
    </w:p>
    <w:p w:rsidR="002F3C18" w:rsidRPr="002F3C18" w:rsidRDefault="002F3C18" w:rsidP="002F3C18">
      <w:pPr>
        <w:tabs>
          <w:tab w:val="left" w:pos="3648"/>
        </w:tabs>
        <w:ind w:firstLine="720"/>
        <w:jc w:val="both"/>
        <w:outlineLvl w:val="1"/>
        <w:rPr>
          <w:sz w:val="28"/>
          <w:lang w:val="ru-RU"/>
        </w:rPr>
      </w:pPr>
      <w:r>
        <w:rPr>
          <w:sz w:val="28"/>
        </w:rPr>
        <w:t>Кількість померлих дітей у віці до 1 року від окремих причин смерті наведено в таблиці:</w:t>
      </w:r>
    </w:p>
    <w:p w:rsidR="002F3C18" w:rsidRPr="002F3C18" w:rsidRDefault="002F3C18" w:rsidP="002F3C18">
      <w:pPr>
        <w:jc w:val="right"/>
        <w:rPr>
          <w:sz w:val="8"/>
          <w:szCs w:val="8"/>
          <w:lang w:val="ru-RU"/>
        </w:rPr>
      </w:pPr>
    </w:p>
    <w:p w:rsidR="002F3C18" w:rsidRPr="003573C2" w:rsidRDefault="002F3C18" w:rsidP="002F3C18">
      <w:pPr>
        <w:spacing w:line="240" w:lineRule="exact"/>
        <w:jc w:val="right"/>
        <w:rPr>
          <w:sz w:val="24"/>
          <w:szCs w:val="24"/>
        </w:rPr>
      </w:pPr>
      <w:r w:rsidRPr="003573C2">
        <w:rPr>
          <w:sz w:val="24"/>
          <w:szCs w:val="24"/>
        </w:rPr>
        <w:t>(осіб)</w:t>
      </w:r>
    </w:p>
    <w:tbl>
      <w:tblPr>
        <w:tblW w:w="929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92"/>
        <w:gridCol w:w="2340"/>
        <w:gridCol w:w="2160"/>
      </w:tblGrid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left w:val="nil"/>
            </w:tcBorders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2F3C18" w:rsidRPr="003573C2" w:rsidRDefault="002F3C18" w:rsidP="0066706C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ind w:left="-108" w:right="-108"/>
              <w:jc w:val="center"/>
              <w:rPr>
                <w:sz w:val="24"/>
                <w:szCs w:val="24"/>
                <w:vertAlign w:val="superscript"/>
              </w:rPr>
            </w:pPr>
            <w:r w:rsidRPr="003573C2">
              <w:rPr>
                <w:sz w:val="24"/>
                <w:szCs w:val="24"/>
              </w:rPr>
              <w:t>2014р.</w:t>
            </w:r>
          </w:p>
        </w:tc>
        <w:tc>
          <w:tcPr>
            <w:tcW w:w="2160" w:type="dxa"/>
            <w:tcBorders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left="-108" w:right="-108"/>
              <w:jc w:val="center"/>
              <w:rPr>
                <w:sz w:val="24"/>
                <w:szCs w:val="24"/>
              </w:rPr>
            </w:pPr>
            <w:r w:rsidRPr="003573C2">
              <w:rPr>
                <w:rFonts w:eastAsia="Arial Unicode MS"/>
                <w:sz w:val="24"/>
                <w:szCs w:val="24"/>
              </w:rPr>
              <w:t>Січень–серпень 2</w:t>
            </w:r>
            <w:r w:rsidRPr="003573C2">
              <w:rPr>
                <w:sz w:val="24"/>
                <w:szCs w:val="24"/>
              </w:rPr>
              <w:t>013р.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4792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rPr>
                <w:b/>
                <w:bCs/>
                <w:sz w:val="8"/>
                <w:szCs w:val="8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jc w:val="right"/>
              <w:rPr>
                <w:sz w:val="8"/>
                <w:szCs w:val="8"/>
              </w:rPr>
            </w:pP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firstLine="4"/>
              <w:rPr>
                <w:noProof/>
                <w:sz w:val="24"/>
                <w:szCs w:val="24"/>
              </w:rPr>
            </w:pPr>
            <w:r w:rsidRPr="003573C2">
              <w:rPr>
                <w:b/>
                <w:bCs/>
                <w:noProof/>
                <w:sz w:val="24"/>
                <w:szCs w:val="24"/>
              </w:rPr>
              <w:t xml:space="preserve">Усього померлих дітей у віці до 1 року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183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142"/>
              <w:rPr>
                <w:noProof/>
                <w:sz w:val="24"/>
                <w:szCs w:val="24"/>
              </w:rPr>
            </w:pPr>
            <w:r w:rsidRPr="003573C2">
              <w:rPr>
                <w:noProof/>
                <w:sz w:val="24"/>
                <w:szCs w:val="24"/>
              </w:rPr>
              <w:t>у тому числі від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142" w:right="-108" w:firstLine="0"/>
              <w:jc w:val="left"/>
              <w:rPr>
                <w:noProof/>
                <w:sz w:val="24"/>
                <w:szCs w:val="24"/>
              </w:rPr>
            </w:pPr>
            <w:r w:rsidRPr="003573C2">
              <w:rPr>
                <w:noProof/>
                <w:sz w:val="24"/>
                <w:szCs w:val="24"/>
              </w:rPr>
              <w:t>деяких інфекційних та паразитарних хвороб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142"/>
              <w:rPr>
                <w:noProof/>
                <w:sz w:val="24"/>
                <w:szCs w:val="24"/>
              </w:rPr>
            </w:pPr>
            <w:r w:rsidRPr="003573C2">
              <w:rPr>
                <w:noProof/>
                <w:sz w:val="24"/>
                <w:szCs w:val="24"/>
              </w:rPr>
              <w:t>хвороб органів дихання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3573C2">
              <w:rPr>
                <w:noProof/>
                <w:sz w:val="24"/>
                <w:szCs w:val="24"/>
              </w:rPr>
              <w:t>хвороб органів травлення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3573C2">
              <w:rPr>
                <w:noProof/>
                <w:sz w:val="24"/>
                <w:szCs w:val="24"/>
              </w:rPr>
              <w:t>окремих станів, що виникають у перинатальному періоді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92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122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3573C2">
              <w:rPr>
                <w:noProof/>
                <w:sz w:val="24"/>
                <w:szCs w:val="24"/>
              </w:rPr>
              <w:t>природжених вад розвитку, деформацій та хромосомних аномалій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48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142" w:firstLine="0"/>
              <w:jc w:val="left"/>
              <w:rPr>
                <w:noProof/>
                <w:sz w:val="24"/>
                <w:szCs w:val="24"/>
              </w:rPr>
            </w:pPr>
            <w:r w:rsidRPr="003573C2">
              <w:rPr>
                <w:noProof/>
                <w:sz w:val="24"/>
                <w:szCs w:val="24"/>
              </w:rPr>
              <w:t xml:space="preserve">неуточнених та невідомих причин смерті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a7"/>
              <w:spacing w:line="240" w:lineRule="exact"/>
              <w:ind w:left="142"/>
              <w:rPr>
                <w:noProof/>
                <w:sz w:val="24"/>
                <w:szCs w:val="24"/>
              </w:rPr>
            </w:pPr>
            <w:r w:rsidRPr="003573C2">
              <w:rPr>
                <w:noProof/>
                <w:sz w:val="24"/>
                <w:szCs w:val="24"/>
              </w:rPr>
              <w:t>зовнішніх причин смерті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</w:t>
            </w:r>
          </w:p>
        </w:tc>
      </w:tr>
    </w:tbl>
    <w:p w:rsidR="002F3C18" w:rsidRPr="003573C2" w:rsidRDefault="002F3C18" w:rsidP="002F3C18">
      <w:pPr>
        <w:pStyle w:val="2"/>
        <w:rPr>
          <w:bCs/>
          <w:sz w:val="16"/>
          <w:szCs w:val="16"/>
          <w:lang w:val="en-US"/>
        </w:rPr>
      </w:pPr>
    </w:p>
    <w:p w:rsidR="002F3C18" w:rsidRPr="003573C2" w:rsidRDefault="002F3C18" w:rsidP="002F3C18">
      <w:pPr>
        <w:pStyle w:val="2"/>
        <w:rPr>
          <w:bCs/>
        </w:rPr>
      </w:pPr>
      <w:r w:rsidRPr="003573C2">
        <w:rPr>
          <w:bCs/>
        </w:rPr>
        <w:t>Структура причин смерті населення у січні–серпні 2014р. порівняно із січнем–серпнем 2013р. майже не змінилась: хвороби системи кровообігу складають 65,0% від загальної кількості померлих, 17,6% припадає на новоутворення, 5,6% – зовнішні причини смерті, 4,4% – на хвороби органів травлення.</w:t>
      </w:r>
    </w:p>
    <w:p w:rsidR="002F3C18" w:rsidRPr="003573C2" w:rsidRDefault="002F3C18" w:rsidP="002F3C18"/>
    <w:tbl>
      <w:tblPr>
        <w:tblW w:w="9292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14"/>
        <w:gridCol w:w="1120"/>
        <w:gridCol w:w="1078"/>
        <w:gridCol w:w="1040"/>
        <w:gridCol w:w="1080"/>
        <w:gridCol w:w="1080"/>
        <w:gridCol w:w="1080"/>
      </w:tblGrid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814" w:type="dxa"/>
            <w:vMerge w:val="restart"/>
            <w:tcBorders>
              <w:left w:val="nil"/>
            </w:tcBorders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gridSpan w:val="2"/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Осіб</w:t>
            </w:r>
          </w:p>
        </w:tc>
        <w:tc>
          <w:tcPr>
            <w:tcW w:w="2120" w:type="dxa"/>
            <w:gridSpan w:val="2"/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У % до підсумку</w:t>
            </w:r>
          </w:p>
        </w:tc>
        <w:tc>
          <w:tcPr>
            <w:tcW w:w="2160" w:type="dxa"/>
            <w:gridSpan w:val="2"/>
            <w:tcBorders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На 100 тис. осіб</w:t>
            </w:r>
            <w:r w:rsidRPr="003573C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814" w:type="dxa"/>
            <w:vMerge/>
            <w:tcBorders>
              <w:left w:val="nil"/>
              <w:bottom w:val="single" w:sz="4" w:space="0" w:color="auto"/>
            </w:tcBorders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2014р.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pStyle w:val="4"/>
              <w:spacing w:line="240" w:lineRule="exact"/>
              <w:ind w:firstLine="0"/>
              <w:jc w:val="center"/>
              <w:rPr>
                <w:rFonts w:eastAsia="Arial Unicode MS"/>
                <w:sz w:val="24"/>
                <w:szCs w:val="24"/>
              </w:rPr>
            </w:pPr>
            <w:r w:rsidRPr="003573C2">
              <w:rPr>
                <w:rFonts w:eastAsia="Arial Unicode MS"/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2013р.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2014р.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rFonts w:eastAsia="Arial Unicode MS"/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2013р.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2014р.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rFonts w:eastAsia="Arial Unicode MS"/>
                <w:sz w:val="24"/>
                <w:szCs w:val="24"/>
              </w:rPr>
              <w:t>січень–серпень</w:t>
            </w:r>
          </w:p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2013р.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123"/>
        </w:trPr>
        <w:tc>
          <w:tcPr>
            <w:tcW w:w="2814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ind w:right="-156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120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jc w:val="right"/>
              <w:rPr>
                <w:sz w:val="8"/>
                <w:szCs w:val="8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2F3C18" w:rsidRPr="00AE605F" w:rsidRDefault="002F3C18" w:rsidP="0066706C">
            <w:pPr>
              <w:jc w:val="right"/>
              <w:rPr>
                <w:sz w:val="8"/>
                <w:szCs w:val="8"/>
              </w:rPr>
            </w:pP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-156"/>
              <w:rPr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Усього померлих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19643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18408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1028,6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b/>
                <w:bCs/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993,7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142" w:right="-156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у тому числі від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142" w:right="-108" w:firstLine="0"/>
              <w:jc w:val="left"/>
              <w:rPr>
                <w:sz w:val="24"/>
                <w:szCs w:val="24"/>
              </w:rPr>
            </w:pPr>
            <w:proofErr w:type="gramStart"/>
            <w:r w:rsidRPr="003573C2">
              <w:rPr>
                <w:sz w:val="24"/>
                <w:szCs w:val="24"/>
              </w:rPr>
              <w:t>хвороб</w:t>
            </w:r>
            <w:proofErr w:type="gramEnd"/>
            <w:r w:rsidRPr="003573C2">
              <w:rPr>
                <w:sz w:val="24"/>
                <w:szCs w:val="24"/>
              </w:rPr>
              <w:t xml:space="preserve"> системи кровообігу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12771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11909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65,0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64,7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668,7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642,9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142" w:right="-156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новоутворень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3452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3365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17,6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18,3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180,8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181,7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142" w:right="-156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хвороб органів травлення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873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45,7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44,9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142" w:firstLine="0"/>
              <w:jc w:val="lef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зовнішніх причин смерті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1104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5,6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4,9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57,8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48,6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284" w:firstLine="0"/>
              <w:jc w:val="lef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 xml:space="preserve">із них від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-80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-80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284" w:firstLine="0"/>
              <w:jc w:val="left"/>
              <w:rPr>
                <w:sz w:val="24"/>
                <w:szCs w:val="24"/>
                <w:lang w:val="en-US"/>
              </w:rPr>
            </w:pPr>
            <w:r w:rsidRPr="003573C2">
              <w:rPr>
                <w:sz w:val="24"/>
                <w:szCs w:val="24"/>
              </w:rPr>
              <w:t>транспортних</w:t>
            </w:r>
          </w:p>
          <w:p w:rsidR="002F3C18" w:rsidRPr="003573C2" w:rsidRDefault="002F3C18" w:rsidP="0066706C">
            <w:pPr>
              <w:pStyle w:val="BodyText2"/>
              <w:spacing w:line="240" w:lineRule="exact"/>
              <w:ind w:left="284" w:firstLine="0"/>
              <w:jc w:val="lef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нещасних випадків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164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8,6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6,5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284" w:right="-108" w:firstLine="0"/>
              <w:jc w:val="lef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 xml:space="preserve">випадкових утоплень та занурень </w:t>
            </w:r>
            <w:proofErr w:type="gramStart"/>
            <w:r w:rsidRPr="003573C2">
              <w:rPr>
                <w:sz w:val="24"/>
                <w:szCs w:val="24"/>
              </w:rPr>
              <w:t>у</w:t>
            </w:r>
            <w:proofErr w:type="gramEnd"/>
            <w:r w:rsidRPr="003573C2">
              <w:rPr>
                <w:sz w:val="24"/>
                <w:szCs w:val="24"/>
              </w:rPr>
              <w:t xml:space="preserve"> воду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38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1,8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a7"/>
              <w:spacing w:line="240" w:lineRule="exact"/>
              <w:ind w:left="284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випадкових отруєнь та дії алкоголю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0,2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284" w:right="-108" w:firstLine="0"/>
              <w:jc w:val="lef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навмисних самоушкоджень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97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5,1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4,2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pStyle w:val="BodyText2"/>
              <w:spacing w:line="240" w:lineRule="exact"/>
              <w:ind w:left="284" w:right="-108" w:firstLine="0"/>
              <w:jc w:val="lef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наслідкі</w:t>
            </w:r>
            <w:proofErr w:type="gramStart"/>
            <w:r w:rsidRPr="003573C2">
              <w:rPr>
                <w:sz w:val="24"/>
                <w:szCs w:val="24"/>
              </w:rPr>
              <w:t>в нападу</w:t>
            </w:r>
            <w:proofErr w:type="gramEnd"/>
            <w:r w:rsidRPr="003573C2">
              <w:rPr>
                <w:sz w:val="24"/>
                <w:szCs w:val="24"/>
              </w:rPr>
              <w:t xml:space="preserve"> з</w:t>
            </w:r>
          </w:p>
          <w:p w:rsidR="002F3C18" w:rsidRPr="003573C2" w:rsidRDefault="002F3C18" w:rsidP="0066706C">
            <w:pPr>
              <w:pStyle w:val="BodyText2"/>
              <w:spacing w:line="240" w:lineRule="exact"/>
              <w:ind w:left="284" w:right="-108" w:firstLine="0"/>
              <w:jc w:val="lef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метою вбивства чи</w:t>
            </w:r>
          </w:p>
          <w:p w:rsidR="002F3C18" w:rsidRPr="003573C2" w:rsidRDefault="002F3C18" w:rsidP="0066706C">
            <w:pPr>
              <w:pStyle w:val="a7"/>
              <w:spacing w:line="240" w:lineRule="exact"/>
              <w:ind w:left="284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нанесення ушкодження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103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5,4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2,4</w:t>
            </w:r>
          </w:p>
        </w:tc>
      </w:tr>
    </w:tbl>
    <w:p w:rsidR="002F3C18" w:rsidRPr="006641C4" w:rsidRDefault="002F3C18" w:rsidP="002F3C18">
      <w:pPr>
        <w:jc w:val="both"/>
      </w:pPr>
      <w:r w:rsidRPr="006641C4">
        <w:t>_____________</w:t>
      </w:r>
    </w:p>
    <w:p w:rsidR="002F3C18" w:rsidRPr="00AE605F" w:rsidRDefault="002F3C18" w:rsidP="002F3C18">
      <w:pPr>
        <w:pStyle w:val="a7"/>
        <w:jc w:val="both"/>
        <w:rPr>
          <w:sz w:val="22"/>
          <w:szCs w:val="22"/>
        </w:rPr>
      </w:pPr>
      <w:r w:rsidRPr="00AE605F">
        <w:rPr>
          <w:sz w:val="22"/>
          <w:szCs w:val="22"/>
          <w:vertAlign w:val="superscript"/>
        </w:rPr>
        <w:t xml:space="preserve">1 </w:t>
      </w:r>
      <w:r w:rsidRPr="00AE605F">
        <w:rPr>
          <w:sz w:val="22"/>
          <w:szCs w:val="22"/>
        </w:rPr>
        <w:t>Тут і далі по розділу показники наводяться у розрахунку за рік.</w:t>
      </w:r>
      <w:r w:rsidRPr="00AE605F">
        <w:rPr>
          <w:sz w:val="22"/>
          <w:szCs w:val="22"/>
          <w:lang w:val="ru-RU"/>
        </w:rPr>
        <w:t xml:space="preserve"> </w:t>
      </w:r>
      <w:r w:rsidRPr="00AE605F">
        <w:rPr>
          <w:sz w:val="22"/>
          <w:szCs w:val="22"/>
        </w:rPr>
        <w:t>Розраховано на наявне населення.</w:t>
      </w:r>
      <w:r w:rsidRPr="00AE605F">
        <w:rPr>
          <w:sz w:val="22"/>
          <w:szCs w:val="22"/>
          <w:lang w:val="ru-RU"/>
        </w:rPr>
        <w:t xml:space="preserve">   </w:t>
      </w:r>
    </w:p>
    <w:p w:rsidR="002F3C18" w:rsidRPr="00AE605F" w:rsidRDefault="002F3C18" w:rsidP="002F3C18">
      <w:pPr>
        <w:ind w:firstLine="734"/>
        <w:jc w:val="both"/>
        <w:rPr>
          <w:sz w:val="16"/>
          <w:szCs w:val="16"/>
        </w:rPr>
      </w:pPr>
    </w:p>
    <w:p w:rsidR="002F3C18" w:rsidRPr="00327F0C" w:rsidRDefault="002F3C18" w:rsidP="002F3C18">
      <w:pPr>
        <w:ind w:firstLine="734"/>
        <w:jc w:val="both"/>
        <w:rPr>
          <w:sz w:val="28"/>
        </w:rPr>
      </w:pPr>
      <w:r>
        <w:rPr>
          <w:sz w:val="28"/>
        </w:rPr>
        <w:t xml:space="preserve">За </w:t>
      </w:r>
      <w:r w:rsidRPr="00327F0C">
        <w:rPr>
          <w:sz w:val="28"/>
        </w:rPr>
        <w:t>січень–</w:t>
      </w:r>
      <w:r>
        <w:rPr>
          <w:sz w:val="28"/>
        </w:rPr>
        <w:t xml:space="preserve">серпень 2014р. у столиці інтенсивність міграційних переміщень у порівнянні із </w:t>
      </w:r>
      <w:r w:rsidRPr="007D330D">
        <w:rPr>
          <w:sz w:val="28"/>
        </w:rPr>
        <w:t>січнем</w:t>
      </w:r>
      <w:r>
        <w:rPr>
          <w:sz w:val="28"/>
        </w:rPr>
        <w:t>–серпнем 2013р.</w:t>
      </w:r>
      <w:r w:rsidRPr="00D264E5">
        <w:rPr>
          <w:sz w:val="28"/>
        </w:rPr>
        <w:t xml:space="preserve"> </w:t>
      </w:r>
      <w:r>
        <w:rPr>
          <w:sz w:val="28"/>
        </w:rPr>
        <w:t>зменшилась на 2,</w:t>
      </w:r>
      <w:r w:rsidRPr="003573C2">
        <w:rPr>
          <w:sz w:val="28"/>
          <w:lang w:val="ru-RU"/>
        </w:rPr>
        <w:t>7</w:t>
      </w:r>
      <w:r w:rsidRPr="00327F0C">
        <w:rPr>
          <w:bCs/>
        </w:rPr>
        <w:t>%.</w:t>
      </w:r>
    </w:p>
    <w:p w:rsidR="002F3C18" w:rsidRDefault="002F3C18" w:rsidP="002F3C18">
      <w:pPr>
        <w:ind w:firstLine="734"/>
        <w:jc w:val="both"/>
        <w:rPr>
          <w:sz w:val="28"/>
        </w:rPr>
      </w:pPr>
      <w:r>
        <w:rPr>
          <w:sz w:val="28"/>
        </w:rPr>
        <w:t>Міграційний приріст населення було зафіксовано в шести районах міста, скорочення – у Голосіївському, Печерському,</w:t>
      </w:r>
      <w:r w:rsidRPr="003573C2">
        <w:rPr>
          <w:sz w:val="28"/>
          <w:lang w:val="ru-RU"/>
        </w:rPr>
        <w:t xml:space="preserve"> </w:t>
      </w:r>
      <w:r>
        <w:rPr>
          <w:sz w:val="28"/>
          <w:szCs w:val="28"/>
        </w:rPr>
        <w:t>Солом’янському</w:t>
      </w:r>
      <w:r w:rsidRPr="003E14A4">
        <w:rPr>
          <w:sz w:val="28"/>
        </w:rPr>
        <w:t xml:space="preserve"> </w:t>
      </w:r>
      <w:r>
        <w:rPr>
          <w:sz w:val="28"/>
        </w:rPr>
        <w:t>та Шевченківському</w:t>
      </w:r>
      <w:r>
        <w:rPr>
          <w:sz w:val="28"/>
          <w:szCs w:val="28"/>
        </w:rPr>
        <w:t>.</w:t>
      </w:r>
      <w:r>
        <w:rPr>
          <w:sz w:val="28"/>
        </w:rPr>
        <w:t xml:space="preserve"> </w:t>
      </w:r>
    </w:p>
    <w:p w:rsidR="002F3C18" w:rsidRPr="00CA6AC7" w:rsidRDefault="002F3C18" w:rsidP="002F3C18">
      <w:pPr>
        <w:ind w:firstLine="720"/>
        <w:jc w:val="both"/>
        <w:rPr>
          <w:sz w:val="28"/>
          <w:lang w:val="ru-RU"/>
        </w:rPr>
      </w:pPr>
      <w:r>
        <w:rPr>
          <w:sz w:val="28"/>
        </w:rPr>
        <w:t>Інформація щодо міграційного руху населення за районами у січні–серпні 2014р</w:t>
      </w:r>
      <w:r w:rsidRPr="00CA6AC7">
        <w:rPr>
          <w:sz w:val="28"/>
          <w:lang w:val="ru-RU"/>
        </w:rPr>
        <w:t>.</w:t>
      </w:r>
      <w:r>
        <w:rPr>
          <w:sz w:val="28"/>
        </w:rPr>
        <w:t xml:space="preserve"> наведена в таблиці:</w:t>
      </w:r>
    </w:p>
    <w:p w:rsidR="002F3C18" w:rsidRPr="00CA6AC7" w:rsidRDefault="002F3C18" w:rsidP="002F3C18">
      <w:pPr>
        <w:ind w:firstLine="720"/>
        <w:jc w:val="both"/>
        <w:rPr>
          <w:sz w:val="28"/>
          <w:lang w:val="ru-RU"/>
        </w:rPr>
      </w:pPr>
    </w:p>
    <w:p w:rsidR="002F3C18" w:rsidRPr="00CA6AC7" w:rsidRDefault="002F3C18" w:rsidP="002F3C18">
      <w:pPr>
        <w:ind w:firstLine="720"/>
        <w:jc w:val="both"/>
        <w:rPr>
          <w:sz w:val="28"/>
          <w:lang w:val="ru-RU"/>
        </w:rPr>
      </w:pPr>
    </w:p>
    <w:p w:rsidR="002F3C18" w:rsidRPr="00CA6AC7" w:rsidRDefault="002F3C18" w:rsidP="002F3C18">
      <w:pPr>
        <w:ind w:firstLine="720"/>
        <w:jc w:val="both"/>
        <w:rPr>
          <w:sz w:val="28"/>
          <w:lang w:val="ru-RU"/>
        </w:rPr>
      </w:pPr>
    </w:p>
    <w:p w:rsidR="002F3C18" w:rsidRPr="00CA6AC7" w:rsidRDefault="002F3C18" w:rsidP="002F3C18">
      <w:pPr>
        <w:ind w:firstLine="720"/>
        <w:jc w:val="both"/>
        <w:rPr>
          <w:sz w:val="28"/>
          <w:lang w:val="ru-RU"/>
        </w:rPr>
      </w:pPr>
    </w:p>
    <w:p w:rsidR="002F3C18" w:rsidRPr="00CA6AC7" w:rsidRDefault="002F3C18" w:rsidP="002F3C18">
      <w:pPr>
        <w:ind w:firstLine="720"/>
        <w:jc w:val="both"/>
        <w:rPr>
          <w:sz w:val="28"/>
          <w:lang w:val="ru-RU"/>
        </w:rPr>
      </w:pPr>
    </w:p>
    <w:p w:rsidR="002F3C18" w:rsidRPr="00CA6AC7" w:rsidRDefault="002F3C18" w:rsidP="002F3C18">
      <w:pPr>
        <w:ind w:firstLine="720"/>
        <w:jc w:val="both"/>
        <w:rPr>
          <w:sz w:val="28"/>
          <w:lang w:val="ru-RU"/>
        </w:rPr>
      </w:pPr>
    </w:p>
    <w:p w:rsidR="002F3C18" w:rsidRPr="00CA6AC7" w:rsidRDefault="002F3C18" w:rsidP="002F3C18">
      <w:pPr>
        <w:ind w:firstLine="720"/>
        <w:jc w:val="both"/>
        <w:rPr>
          <w:sz w:val="12"/>
          <w:szCs w:val="12"/>
          <w:lang w:val="ru-RU"/>
        </w:rPr>
      </w:pPr>
    </w:p>
    <w:tbl>
      <w:tblPr>
        <w:tblW w:w="9175" w:type="dxa"/>
        <w:tblInd w:w="-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F"/>
      </w:tblPr>
      <w:tblGrid>
        <w:gridCol w:w="1966"/>
        <w:gridCol w:w="812"/>
        <w:gridCol w:w="1554"/>
        <w:gridCol w:w="924"/>
        <w:gridCol w:w="1427"/>
        <w:gridCol w:w="784"/>
        <w:gridCol w:w="1708"/>
      </w:tblGrid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66" w:type="dxa"/>
            <w:vMerge w:val="restart"/>
            <w:tcBorders>
              <w:left w:val="nil"/>
            </w:tcBorders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Кількість прибулих</w:t>
            </w:r>
          </w:p>
        </w:tc>
        <w:tc>
          <w:tcPr>
            <w:tcW w:w="2351" w:type="dxa"/>
            <w:gridSpan w:val="2"/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Кількість вибулих</w:t>
            </w:r>
          </w:p>
        </w:tc>
        <w:tc>
          <w:tcPr>
            <w:tcW w:w="2492" w:type="dxa"/>
            <w:gridSpan w:val="2"/>
            <w:tcBorders>
              <w:right w:val="nil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Міграційний приріст (скорочення)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1966" w:type="dxa"/>
            <w:vMerge/>
            <w:tcBorders>
              <w:left w:val="nil"/>
              <w:bottom w:val="single" w:sz="4" w:space="0" w:color="auto"/>
            </w:tcBorders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осіб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3573C2">
              <w:rPr>
                <w:sz w:val="24"/>
                <w:szCs w:val="24"/>
              </w:rPr>
              <w:t>на 1000 осіб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осіб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3573C2">
              <w:rPr>
                <w:sz w:val="24"/>
                <w:szCs w:val="24"/>
              </w:rPr>
              <w:t>на 1000 осіб</w:t>
            </w:r>
          </w:p>
        </w:tc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осіб</w:t>
            </w:r>
          </w:p>
        </w:tc>
        <w:tc>
          <w:tcPr>
            <w:tcW w:w="1708" w:type="dxa"/>
            <w:tcBorders>
              <w:bottom w:val="single" w:sz="4" w:space="0" w:color="auto"/>
              <w:right w:val="nil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3573C2">
              <w:rPr>
                <w:sz w:val="24"/>
                <w:szCs w:val="24"/>
              </w:rPr>
              <w:t>на 1000 осіб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AE605F" w:rsidRDefault="002F3C18" w:rsidP="0066706C">
            <w:pPr>
              <w:rPr>
                <w:b/>
                <w:sz w:val="8"/>
                <w:szCs w:val="8"/>
                <w:lang w:val="en-US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AE605F" w:rsidRDefault="002F3C18" w:rsidP="0066706C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AE605F" w:rsidRDefault="002F3C18" w:rsidP="0066706C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AE605F" w:rsidRDefault="002F3C18" w:rsidP="0066706C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AE605F" w:rsidRDefault="002F3C18" w:rsidP="0066706C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AE605F" w:rsidRDefault="002F3C18" w:rsidP="0066706C">
            <w:pPr>
              <w:jc w:val="right"/>
              <w:rPr>
                <w:b/>
                <w:sz w:val="8"/>
                <w:szCs w:val="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AE605F" w:rsidRDefault="002F3C18" w:rsidP="0066706C">
            <w:pPr>
              <w:jc w:val="right"/>
              <w:rPr>
                <w:b/>
                <w:bCs/>
                <w:sz w:val="8"/>
                <w:szCs w:val="8"/>
              </w:rPr>
            </w:pP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rPr>
                <w:b/>
                <w:sz w:val="24"/>
                <w:szCs w:val="24"/>
              </w:rPr>
            </w:pPr>
            <w:r w:rsidRPr="003573C2">
              <w:rPr>
                <w:b/>
                <w:sz w:val="24"/>
                <w:szCs w:val="24"/>
              </w:rPr>
              <w:t>м.Київ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b/>
                <w:sz w:val="24"/>
                <w:szCs w:val="24"/>
              </w:rPr>
            </w:pPr>
            <w:r w:rsidRPr="003573C2">
              <w:rPr>
                <w:b/>
                <w:sz w:val="24"/>
                <w:szCs w:val="24"/>
              </w:rPr>
              <w:t>22356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b/>
                <w:sz w:val="24"/>
                <w:szCs w:val="24"/>
              </w:rPr>
            </w:pPr>
            <w:r w:rsidRPr="003573C2">
              <w:rPr>
                <w:b/>
                <w:sz w:val="24"/>
                <w:szCs w:val="24"/>
              </w:rPr>
              <w:t>11,7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b/>
                <w:sz w:val="24"/>
                <w:szCs w:val="24"/>
              </w:rPr>
            </w:pPr>
            <w:r w:rsidRPr="003573C2">
              <w:rPr>
                <w:b/>
                <w:sz w:val="24"/>
                <w:szCs w:val="24"/>
              </w:rPr>
              <w:t>25986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b/>
                <w:sz w:val="24"/>
                <w:szCs w:val="24"/>
              </w:rPr>
            </w:pPr>
            <w:r w:rsidRPr="003573C2">
              <w:rPr>
                <w:b/>
                <w:sz w:val="24"/>
                <w:szCs w:val="24"/>
              </w:rPr>
              <w:t>13,6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b/>
                <w:sz w:val="24"/>
                <w:szCs w:val="24"/>
              </w:rPr>
            </w:pPr>
            <w:r w:rsidRPr="003573C2">
              <w:rPr>
                <w:b/>
                <w:sz w:val="24"/>
                <w:szCs w:val="24"/>
              </w:rPr>
              <w:t>–3630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b/>
                <w:bCs/>
                <w:sz w:val="24"/>
                <w:szCs w:val="24"/>
              </w:rPr>
            </w:pPr>
            <w:r w:rsidRPr="003573C2">
              <w:rPr>
                <w:b/>
                <w:bCs/>
                <w:sz w:val="24"/>
                <w:szCs w:val="24"/>
              </w:rPr>
              <w:t>–1,9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C18" w:rsidRPr="003573C2" w:rsidRDefault="002F3C18" w:rsidP="0066706C">
            <w:pPr>
              <w:spacing w:line="240" w:lineRule="exact"/>
              <w:ind w:firstLine="142"/>
              <w:rPr>
                <w:b/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райони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pStyle w:val="1"/>
              <w:spacing w:before="0" w:after="0" w:line="240" w:lineRule="exact"/>
              <w:ind w:left="323" w:hanging="18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573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Голосіївський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2496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15,6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5326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33,2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–2830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–17,6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Дарницький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3000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13,8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2258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10,4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742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3,4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Деснянський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2013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8,3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1664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6,8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349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1,5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Дніпровський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2585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11,0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1988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8,5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597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2,5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Оболонський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1802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8,5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1746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8,2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56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0,3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Печерський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1582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16,2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2188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22,4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–606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–6,2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Подільський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1260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9,7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962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7,4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298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2,3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Святошинський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1865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8,3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1750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7,8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115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0,5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Солом`янський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3147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13,3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5445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23,0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–2298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–9,7</w:t>
            </w:r>
          </w:p>
        </w:tc>
      </w:tr>
      <w:tr w:rsidR="002F3C18" w:rsidRPr="003573C2" w:rsidTr="0066706C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left="323" w:hanging="181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Шевченківський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2606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17,1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2659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17,4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–53</w:t>
            </w: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nil"/>
            </w:tcBorders>
          </w:tcPr>
          <w:p w:rsidR="002F3C18" w:rsidRPr="003573C2" w:rsidRDefault="002F3C18" w:rsidP="0066706C">
            <w:pPr>
              <w:spacing w:line="240" w:lineRule="exact"/>
              <w:ind w:right="57"/>
              <w:jc w:val="right"/>
              <w:rPr>
                <w:sz w:val="24"/>
                <w:szCs w:val="24"/>
              </w:rPr>
            </w:pPr>
            <w:r w:rsidRPr="003573C2">
              <w:rPr>
                <w:sz w:val="24"/>
                <w:szCs w:val="24"/>
              </w:rPr>
              <w:t>–0,3</w:t>
            </w:r>
          </w:p>
        </w:tc>
      </w:tr>
    </w:tbl>
    <w:p w:rsidR="002F3C18" w:rsidRPr="001233EA" w:rsidRDefault="002F3C18" w:rsidP="002F3C18">
      <w:pPr>
        <w:jc w:val="center"/>
        <w:rPr>
          <w:b/>
          <w:spacing w:val="6"/>
          <w:sz w:val="28"/>
          <w:szCs w:val="28"/>
        </w:rPr>
      </w:pPr>
    </w:p>
    <w:p w:rsidR="002F3C18" w:rsidRDefault="002F3C18" w:rsidP="002F3C18">
      <w:pPr>
        <w:jc w:val="center"/>
        <w:rPr>
          <w:b/>
          <w:sz w:val="28"/>
          <w:szCs w:val="28"/>
          <w:lang w:val="en-US"/>
        </w:rPr>
      </w:pPr>
      <w:r w:rsidRPr="000F1CEC">
        <w:pict>
          <v:line id="_x0000_s1033" style="position:absolute;left:0;text-align:left;z-index:251667456;mso-position-horizontal-relative:page" from="234pt,222.45pt" to="234pt,222.45pt" o:allowincell="f">
            <w10:wrap anchorx="page"/>
          </v:line>
        </w:pict>
      </w:r>
      <w:r w:rsidRPr="000F1CEC">
        <w:pict>
          <v:line id="_x0000_s1032" style="position:absolute;left:0;text-align:left;z-index:251666432;mso-position-horizontal-relative:page" from="270pt,60.45pt" to="270pt,60.45pt" o:allowincell="f">
            <w10:wrap anchorx="page"/>
          </v:line>
        </w:pict>
      </w:r>
      <w:r w:rsidRPr="000F1CEC">
        <w:pict>
          <v:line id="_x0000_s1030" style="position:absolute;left:0;text-align:left;z-index:251664384;mso-position-horizontal-relative:page" from="270pt,60.45pt" to="270pt,60.45pt" o:allowincell="f">
            <w10:wrap anchorx="page"/>
          </v:line>
        </w:pict>
      </w:r>
      <w:r w:rsidRPr="000F1CEC">
        <w:pict>
          <v:line id="_x0000_s1031" style="position:absolute;left:0;text-align:left;z-index:251665408;mso-position-horizontal-relative:page" from="234pt,222.45pt" to="234pt,222.45pt" o:allowincell="f">
            <w10:wrap anchorx="page"/>
          </v:line>
        </w:pict>
      </w:r>
      <w:r w:rsidRPr="000F1CEC">
        <w:rPr>
          <w:sz w:val="28"/>
          <w:szCs w:val="28"/>
        </w:rPr>
        <w:pict>
          <v:line id="_x0000_s1029" style="position:absolute;left:0;text-align:left;z-index:251663360;mso-position-horizontal-relative:page" from="234pt,222.45pt" to="234pt,222.45pt" o:allowincell="f">
            <w10:wrap anchorx="page"/>
          </v:line>
        </w:pict>
      </w:r>
      <w:r w:rsidRPr="000F1CEC">
        <w:rPr>
          <w:sz w:val="28"/>
          <w:szCs w:val="28"/>
        </w:rPr>
        <w:pict>
          <v:line id="_x0000_s1028" style="position:absolute;left:0;text-align:left;z-index:251662336;mso-position-horizontal-relative:page" from="270pt,60.45pt" to="270pt,60.45pt" o:allowincell="f">
            <w10:wrap anchorx="page"/>
          </v:line>
        </w:pict>
      </w:r>
      <w:r w:rsidRPr="000F1CEC">
        <w:pict>
          <v:line id="_x0000_s1027" style="position:absolute;left:0;text-align:left;z-index:251661312;mso-position-horizontal-relative:page" from="234pt,222.45pt" to="234pt,222.45pt" o:allowincell="f">
            <w10:wrap anchorx="page"/>
          </v:line>
        </w:pict>
      </w:r>
      <w:r w:rsidRPr="000F1CEC">
        <w:pict>
          <v:line id="_x0000_s1026" style="position:absolute;left:0;text-align:left;z-index:251660288;mso-position-horizontal-relative:page" from="270pt,60.45pt" to="270pt,60.45pt" o:allowincell="f">
            <w10:wrap anchorx="page"/>
          </v:line>
        </w:pict>
      </w:r>
      <w:r w:rsidRPr="000F1CEC">
        <w:rPr>
          <w:b/>
          <w:sz w:val="28"/>
          <w:szCs w:val="28"/>
        </w:rPr>
        <w:t>Криміногенна ситуація</w:t>
      </w:r>
    </w:p>
    <w:p w:rsidR="002F3C18" w:rsidRPr="001233EA" w:rsidRDefault="002F3C18" w:rsidP="002F3C18">
      <w:pPr>
        <w:jc w:val="center"/>
        <w:rPr>
          <w:b/>
          <w:sz w:val="28"/>
          <w:szCs w:val="28"/>
          <w:lang w:val="en-US"/>
        </w:rPr>
      </w:pPr>
    </w:p>
    <w:p w:rsidR="002F3C18" w:rsidRPr="00F06290" w:rsidRDefault="002F3C18" w:rsidP="002F3C18">
      <w:pPr>
        <w:ind w:firstLine="720"/>
        <w:jc w:val="both"/>
        <w:rPr>
          <w:rFonts w:ascii="Times New Roman CYR" w:hAnsi="Times New Roman CYR"/>
          <w:color w:val="000000"/>
          <w:sz w:val="28"/>
          <w:szCs w:val="28"/>
          <w:shd w:val="clear" w:color="auto" w:fill="FFFFFF"/>
        </w:rPr>
      </w:pPr>
      <w:r w:rsidRPr="00F06290">
        <w:rPr>
          <w:sz w:val="28"/>
          <w:szCs w:val="28"/>
        </w:rPr>
        <w:t>За повідомленням прокуратури міста протягом січня–</w:t>
      </w:r>
      <w:r>
        <w:rPr>
          <w:sz w:val="28"/>
          <w:szCs w:val="28"/>
        </w:rPr>
        <w:t>вересня</w:t>
      </w:r>
      <w:r w:rsidRPr="00F06290">
        <w:rPr>
          <w:sz w:val="28"/>
          <w:szCs w:val="28"/>
        </w:rPr>
        <w:t xml:space="preserve"> 2014р. обліковано </w:t>
      </w:r>
      <w:r>
        <w:rPr>
          <w:bCs/>
          <w:sz w:val="28"/>
          <w:szCs w:val="28"/>
        </w:rPr>
        <w:t>45,1</w:t>
      </w:r>
      <w:r w:rsidRPr="00F06290">
        <w:rPr>
          <w:bCs/>
          <w:sz w:val="28"/>
          <w:szCs w:val="28"/>
        </w:rPr>
        <w:t xml:space="preserve"> </w:t>
      </w:r>
      <w:r w:rsidRPr="00F06290">
        <w:rPr>
          <w:sz w:val="28"/>
          <w:szCs w:val="28"/>
        </w:rPr>
        <w:t>тис. кримінальних правопорушень.</w:t>
      </w:r>
      <w:r w:rsidRPr="00F06290">
        <w:rPr>
          <w:rFonts w:ascii="Times New Roman CYR" w:hAnsi="Times New Roman CYR"/>
          <w:color w:val="000000"/>
          <w:sz w:val="28"/>
          <w:szCs w:val="28"/>
        </w:rPr>
        <w:t xml:space="preserve"> Із загального числа зафіксованих правоохоронними органами кримінальних проявів </w:t>
      </w:r>
      <w:r>
        <w:rPr>
          <w:rFonts w:ascii="Times New Roman CYR" w:hAnsi="Times New Roman CYR"/>
          <w:color w:val="000000"/>
          <w:sz w:val="28"/>
          <w:szCs w:val="28"/>
        </w:rPr>
        <w:t>32,8</w:t>
      </w:r>
      <w:r w:rsidRPr="00F06290">
        <w:rPr>
          <w:rFonts w:ascii="Times New Roman CYR" w:hAnsi="Times New Roman CYR"/>
          <w:color w:val="000000"/>
          <w:sz w:val="28"/>
          <w:szCs w:val="28"/>
        </w:rPr>
        <w:t>% – тяжкі та особливо тяжкі.</w:t>
      </w:r>
    </w:p>
    <w:p w:rsidR="002F3C18" w:rsidRPr="00F06290" w:rsidRDefault="002F3C18" w:rsidP="002F3C18">
      <w:pPr>
        <w:ind w:firstLine="708"/>
        <w:jc w:val="both"/>
        <w:rPr>
          <w:sz w:val="28"/>
          <w:szCs w:val="28"/>
        </w:rPr>
      </w:pPr>
      <w:r w:rsidRPr="00F06290">
        <w:rPr>
          <w:sz w:val="28"/>
          <w:szCs w:val="28"/>
        </w:rPr>
        <w:t xml:space="preserve">Протягом </w:t>
      </w:r>
      <w:r w:rsidRPr="00F06290">
        <w:rPr>
          <w:rFonts w:ascii="Times New Roman CYR" w:hAnsi="Times New Roman CYR"/>
          <w:sz w:val="28"/>
          <w:szCs w:val="28"/>
        </w:rPr>
        <w:t>січня–</w:t>
      </w:r>
      <w:r>
        <w:rPr>
          <w:rFonts w:ascii="Times New Roman CYR" w:hAnsi="Times New Roman CYR"/>
          <w:sz w:val="28"/>
          <w:szCs w:val="28"/>
        </w:rPr>
        <w:t>вересня</w:t>
      </w:r>
      <w:r w:rsidRPr="00F06290">
        <w:rPr>
          <w:sz w:val="28"/>
          <w:szCs w:val="28"/>
        </w:rPr>
        <w:t xml:space="preserve"> 2014р. обліковано </w:t>
      </w:r>
      <w:bookmarkStart w:id="0" w:name="арг"/>
      <w:r>
        <w:rPr>
          <w:sz w:val="28"/>
          <w:szCs w:val="28"/>
        </w:rPr>
        <w:t>1059</w:t>
      </w:r>
      <w:r w:rsidRPr="00F06290">
        <w:rPr>
          <w:sz w:val="28"/>
          <w:szCs w:val="28"/>
        </w:rPr>
        <w:t xml:space="preserve"> очевидних умисних вбивств і замахів на вбивство,</w:t>
      </w:r>
      <w:bookmarkEnd w:id="0"/>
      <w:r>
        <w:rPr>
          <w:sz w:val="28"/>
          <w:szCs w:val="28"/>
        </w:rPr>
        <w:t xml:space="preserve"> 153 </w:t>
      </w:r>
      <w:r w:rsidRPr="00F06290">
        <w:rPr>
          <w:sz w:val="28"/>
          <w:szCs w:val="28"/>
        </w:rPr>
        <w:t>умисних тяжких ті</w:t>
      </w:r>
      <w:r>
        <w:rPr>
          <w:sz w:val="28"/>
          <w:szCs w:val="28"/>
        </w:rPr>
        <w:t>лесних ушкоджень та 32</w:t>
      </w:r>
      <w:r w:rsidRPr="00F06290">
        <w:rPr>
          <w:sz w:val="28"/>
          <w:szCs w:val="28"/>
        </w:rPr>
        <w:t xml:space="preserve"> зґвалтувань і замахів на зґвалтування.</w:t>
      </w:r>
    </w:p>
    <w:p w:rsidR="002F3C18" w:rsidRPr="00AE605F" w:rsidRDefault="002F3C18" w:rsidP="002F3C18">
      <w:pPr>
        <w:ind w:firstLine="708"/>
        <w:jc w:val="both"/>
        <w:rPr>
          <w:sz w:val="28"/>
          <w:szCs w:val="28"/>
          <w:lang w:val="ru-RU"/>
        </w:rPr>
      </w:pPr>
      <w:r w:rsidRPr="00F06290">
        <w:rPr>
          <w:sz w:val="28"/>
          <w:szCs w:val="28"/>
        </w:rPr>
        <w:t xml:space="preserve">Кількість </w:t>
      </w:r>
      <w:r w:rsidRPr="00F06290">
        <w:rPr>
          <w:spacing w:val="4"/>
          <w:sz w:val="28"/>
          <w:szCs w:val="28"/>
        </w:rPr>
        <w:t xml:space="preserve">випадків </w:t>
      </w:r>
      <w:r w:rsidRPr="00F06290">
        <w:rPr>
          <w:sz w:val="28"/>
          <w:szCs w:val="28"/>
        </w:rPr>
        <w:t xml:space="preserve">крадіжок становила </w:t>
      </w:r>
      <w:r>
        <w:rPr>
          <w:sz w:val="28"/>
          <w:szCs w:val="28"/>
        </w:rPr>
        <w:t xml:space="preserve">18,2 </w:t>
      </w:r>
      <w:r w:rsidRPr="00F06290">
        <w:rPr>
          <w:sz w:val="28"/>
          <w:szCs w:val="28"/>
        </w:rPr>
        <w:t>тис.,</w:t>
      </w:r>
      <w:r w:rsidRPr="00F06290">
        <w:rPr>
          <w:spacing w:val="4"/>
          <w:sz w:val="28"/>
          <w:szCs w:val="28"/>
        </w:rPr>
        <w:t xml:space="preserve"> шахрайств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br/>
        <w:t>5,2</w:t>
      </w:r>
      <w:r w:rsidRPr="00F06290">
        <w:rPr>
          <w:sz w:val="28"/>
          <w:szCs w:val="28"/>
        </w:rPr>
        <w:t xml:space="preserve"> тис., </w:t>
      </w:r>
      <w:r w:rsidRPr="00F06290">
        <w:rPr>
          <w:spacing w:val="4"/>
          <w:sz w:val="28"/>
          <w:szCs w:val="28"/>
        </w:rPr>
        <w:t xml:space="preserve">грабежів – </w:t>
      </w:r>
      <w:r>
        <w:rPr>
          <w:spacing w:val="4"/>
          <w:sz w:val="28"/>
          <w:szCs w:val="28"/>
        </w:rPr>
        <w:t>2,8</w:t>
      </w:r>
      <w:r w:rsidRPr="00F06290">
        <w:rPr>
          <w:spacing w:val="4"/>
          <w:sz w:val="28"/>
          <w:szCs w:val="28"/>
        </w:rPr>
        <w:t xml:space="preserve"> тис. та </w:t>
      </w:r>
      <w:r w:rsidRPr="00F06290">
        <w:rPr>
          <w:sz w:val="28"/>
          <w:szCs w:val="28"/>
        </w:rPr>
        <w:t xml:space="preserve">хабарництва – </w:t>
      </w:r>
      <w:r>
        <w:rPr>
          <w:sz w:val="28"/>
          <w:szCs w:val="28"/>
        </w:rPr>
        <w:t>0,1 тис.</w:t>
      </w:r>
    </w:p>
    <w:p w:rsidR="002F3C18" w:rsidRPr="00F06290" w:rsidRDefault="002F3C18" w:rsidP="002F3C18">
      <w:pPr>
        <w:ind w:firstLine="709"/>
        <w:jc w:val="both"/>
        <w:rPr>
          <w:sz w:val="28"/>
          <w:szCs w:val="28"/>
        </w:rPr>
      </w:pPr>
      <w:r w:rsidRPr="00F06290">
        <w:rPr>
          <w:sz w:val="28"/>
          <w:szCs w:val="28"/>
        </w:rPr>
        <w:t>Кількість потерпілих від злочинів за січень–</w:t>
      </w:r>
      <w:r>
        <w:rPr>
          <w:sz w:val="28"/>
          <w:szCs w:val="28"/>
        </w:rPr>
        <w:t>вересень</w:t>
      </w:r>
      <w:r w:rsidRPr="00F06290">
        <w:rPr>
          <w:sz w:val="28"/>
          <w:szCs w:val="28"/>
        </w:rPr>
        <w:t xml:space="preserve"> 2014р. становила </w:t>
      </w:r>
      <w:r>
        <w:rPr>
          <w:sz w:val="28"/>
          <w:szCs w:val="28"/>
        </w:rPr>
        <w:t>29737</w:t>
      </w:r>
      <w:r w:rsidRPr="00F06290">
        <w:rPr>
          <w:sz w:val="28"/>
          <w:szCs w:val="28"/>
        </w:rPr>
        <w:t xml:space="preserve"> осіб, з числа яких </w:t>
      </w:r>
      <w:r>
        <w:rPr>
          <w:sz w:val="28"/>
          <w:szCs w:val="28"/>
        </w:rPr>
        <w:t>11420</w:t>
      </w:r>
      <w:r w:rsidRPr="00F06290">
        <w:rPr>
          <w:sz w:val="28"/>
          <w:szCs w:val="28"/>
        </w:rPr>
        <w:t xml:space="preserve"> – жін</w:t>
      </w:r>
      <w:r>
        <w:rPr>
          <w:sz w:val="28"/>
          <w:szCs w:val="28"/>
        </w:rPr>
        <w:t>о</w:t>
      </w:r>
      <w:r w:rsidRPr="00F06290">
        <w:rPr>
          <w:sz w:val="28"/>
          <w:szCs w:val="28"/>
        </w:rPr>
        <w:t xml:space="preserve">к, </w:t>
      </w:r>
      <w:r>
        <w:rPr>
          <w:sz w:val="28"/>
          <w:szCs w:val="28"/>
        </w:rPr>
        <w:t>1009</w:t>
      </w:r>
      <w:r w:rsidRPr="00F06290">
        <w:rPr>
          <w:sz w:val="28"/>
          <w:szCs w:val="28"/>
        </w:rPr>
        <w:t xml:space="preserve"> – ос</w:t>
      </w:r>
      <w:r>
        <w:rPr>
          <w:sz w:val="28"/>
          <w:szCs w:val="28"/>
        </w:rPr>
        <w:t>о</w:t>
      </w:r>
      <w:r w:rsidRPr="00F06290">
        <w:rPr>
          <w:sz w:val="28"/>
          <w:szCs w:val="28"/>
        </w:rPr>
        <w:t>б</w:t>
      </w:r>
      <w:r>
        <w:rPr>
          <w:sz w:val="28"/>
          <w:szCs w:val="28"/>
        </w:rPr>
        <w:t>и</w:t>
      </w:r>
      <w:r w:rsidRPr="00F06290">
        <w:rPr>
          <w:sz w:val="28"/>
          <w:szCs w:val="28"/>
        </w:rPr>
        <w:t xml:space="preserve"> похилого віку та інваліди 1 і 2 групи, </w:t>
      </w:r>
      <w:r>
        <w:rPr>
          <w:sz w:val="28"/>
          <w:szCs w:val="28"/>
        </w:rPr>
        <w:t>200</w:t>
      </w:r>
      <w:r w:rsidRPr="00F06290">
        <w:rPr>
          <w:sz w:val="28"/>
          <w:szCs w:val="28"/>
        </w:rPr>
        <w:t xml:space="preserve"> – неповнолітні. Найбільша кількість потерпілих (</w:t>
      </w:r>
      <w:r>
        <w:rPr>
          <w:sz w:val="28"/>
          <w:szCs w:val="28"/>
        </w:rPr>
        <w:t>63,3</w:t>
      </w:r>
      <w:r w:rsidRPr="00F06290">
        <w:rPr>
          <w:sz w:val="28"/>
          <w:szCs w:val="28"/>
        </w:rPr>
        <w:t xml:space="preserve">%) від крадіжок – </w:t>
      </w:r>
      <w:r>
        <w:rPr>
          <w:sz w:val="28"/>
          <w:szCs w:val="28"/>
        </w:rPr>
        <w:t>16163</w:t>
      </w:r>
      <w:r w:rsidRPr="00F06290">
        <w:rPr>
          <w:sz w:val="28"/>
          <w:szCs w:val="28"/>
        </w:rPr>
        <w:t xml:space="preserve"> та грабежів – </w:t>
      </w:r>
      <w:r>
        <w:rPr>
          <w:sz w:val="28"/>
          <w:szCs w:val="28"/>
        </w:rPr>
        <w:t>2666</w:t>
      </w:r>
      <w:r w:rsidRPr="00F06290">
        <w:rPr>
          <w:sz w:val="28"/>
          <w:szCs w:val="28"/>
        </w:rPr>
        <w:t xml:space="preserve"> ос</w:t>
      </w:r>
      <w:r>
        <w:rPr>
          <w:sz w:val="28"/>
          <w:szCs w:val="28"/>
        </w:rPr>
        <w:t>і</w:t>
      </w:r>
      <w:r w:rsidRPr="00F06290">
        <w:rPr>
          <w:sz w:val="28"/>
          <w:szCs w:val="28"/>
        </w:rPr>
        <w:t xml:space="preserve">б. Усього внаслідок злочинних діянь загинуло </w:t>
      </w:r>
      <w:r>
        <w:rPr>
          <w:sz w:val="28"/>
          <w:szCs w:val="28"/>
        </w:rPr>
        <w:t>674 осо</w:t>
      </w:r>
      <w:r w:rsidRPr="00F06290">
        <w:rPr>
          <w:sz w:val="28"/>
          <w:szCs w:val="28"/>
        </w:rPr>
        <w:t>б</w:t>
      </w:r>
      <w:r>
        <w:rPr>
          <w:sz w:val="28"/>
          <w:szCs w:val="28"/>
        </w:rPr>
        <w:t>и</w:t>
      </w:r>
      <w:r w:rsidRPr="00F06290">
        <w:rPr>
          <w:sz w:val="28"/>
          <w:szCs w:val="28"/>
        </w:rPr>
        <w:t xml:space="preserve">, із числа яких </w:t>
      </w:r>
      <w:r>
        <w:rPr>
          <w:sz w:val="28"/>
          <w:szCs w:val="28"/>
        </w:rPr>
        <w:t>74,3</w:t>
      </w:r>
      <w:r w:rsidRPr="00F06290">
        <w:rPr>
          <w:sz w:val="28"/>
          <w:szCs w:val="28"/>
        </w:rPr>
        <w:t xml:space="preserve">% було вбито, </w:t>
      </w:r>
      <w:r>
        <w:rPr>
          <w:sz w:val="28"/>
          <w:szCs w:val="28"/>
        </w:rPr>
        <w:t>13,2</w:t>
      </w:r>
      <w:r w:rsidRPr="00F06290">
        <w:rPr>
          <w:sz w:val="28"/>
          <w:szCs w:val="28"/>
        </w:rPr>
        <w:t>% загинуло в результаті дорожньо-транспортних пригод.</w:t>
      </w:r>
    </w:p>
    <w:p w:rsidR="002F3C18" w:rsidRPr="00F06290" w:rsidRDefault="002F3C18" w:rsidP="002F3C18">
      <w:pPr>
        <w:ind w:firstLine="708"/>
        <w:jc w:val="both"/>
        <w:rPr>
          <w:sz w:val="28"/>
          <w:szCs w:val="28"/>
        </w:rPr>
      </w:pPr>
      <w:r w:rsidRPr="00F06290">
        <w:rPr>
          <w:sz w:val="28"/>
          <w:szCs w:val="28"/>
        </w:rPr>
        <w:t>Серед виявлених осіб (</w:t>
      </w:r>
      <w:r>
        <w:rPr>
          <w:sz w:val="28"/>
          <w:szCs w:val="28"/>
        </w:rPr>
        <w:t>4037</w:t>
      </w:r>
      <w:r w:rsidRPr="00F06290">
        <w:rPr>
          <w:sz w:val="28"/>
          <w:szCs w:val="28"/>
        </w:rPr>
        <w:t xml:space="preserve">), які вчинили злочини, </w:t>
      </w:r>
      <w:r>
        <w:rPr>
          <w:sz w:val="28"/>
          <w:szCs w:val="28"/>
        </w:rPr>
        <w:t>16,9</w:t>
      </w:r>
      <w:r w:rsidRPr="00F06290">
        <w:rPr>
          <w:sz w:val="28"/>
          <w:szCs w:val="28"/>
        </w:rPr>
        <w:t xml:space="preserve">% раніше вже ставали на злочинний шлях, із яких майже кожний другий мав не зняту або непогашену судимість, </w:t>
      </w:r>
      <w:r>
        <w:rPr>
          <w:sz w:val="28"/>
          <w:szCs w:val="28"/>
        </w:rPr>
        <w:t>8,0</w:t>
      </w:r>
      <w:r w:rsidRPr="00F06290">
        <w:rPr>
          <w:sz w:val="28"/>
          <w:szCs w:val="28"/>
        </w:rPr>
        <w:t xml:space="preserve">% вчинили злочин у групі, </w:t>
      </w:r>
      <w:r>
        <w:rPr>
          <w:sz w:val="28"/>
          <w:szCs w:val="28"/>
        </w:rPr>
        <w:t>4,8</w:t>
      </w:r>
      <w:r w:rsidRPr="00F06290">
        <w:rPr>
          <w:sz w:val="28"/>
          <w:szCs w:val="28"/>
        </w:rPr>
        <w:t xml:space="preserve">% знаходились у стані алкогольного сп’яніння, </w:t>
      </w:r>
      <w:r>
        <w:rPr>
          <w:sz w:val="28"/>
          <w:szCs w:val="28"/>
        </w:rPr>
        <w:t>16,0</w:t>
      </w:r>
      <w:r w:rsidRPr="00F06290">
        <w:rPr>
          <w:sz w:val="28"/>
          <w:szCs w:val="28"/>
        </w:rPr>
        <w:t xml:space="preserve">% – жінки, </w:t>
      </w:r>
      <w:r>
        <w:rPr>
          <w:sz w:val="28"/>
          <w:szCs w:val="28"/>
        </w:rPr>
        <w:t>3,3</w:t>
      </w:r>
      <w:r w:rsidRPr="00F06290">
        <w:rPr>
          <w:sz w:val="28"/>
          <w:szCs w:val="28"/>
        </w:rPr>
        <w:t>% – неповнолітні</w:t>
      </w:r>
      <w:r>
        <w:rPr>
          <w:sz w:val="28"/>
          <w:szCs w:val="28"/>
        </w:rPr>
        <w:t>.</w:t>
      </w:r>
      <w:r w:rsidRPr="00F06290">
        <w:rPr>
          <w:sz w:val="28"/>
          <w:szCs w:val="28"/>
        </w:rPr>
        <w:t xml:space="preserve"> Питома вага працездатних осіб, підозрюваних у скоєнні злочинів, які на момент учинення злочину не працювали і не навчалися – </w:t>
      </w:r>
      <w:r>
        <w:rPr>
          <w:sz w:val="28"/>
          <w:szCs w:val="28"/>
        </w:rPr>
        <w:t>22,6</w:t>
      </w:r>
      <w:r w:rsidRPr="00F06290">
        <w:rPr>
          <w:sz w:val="28"/>
          <w:szCs w:val="28"/>
        </w:rPr>
        <w:t xml:space="preserve">%, безробітних – </w:t>
      </w:r>
      <w:r>
        <w:rPr>
          <w:sz w:val="28"/>
          <w:szCs w:val="28"/>
        </w:rPr>
        <w:t>48,5</w:t>
      </w:r>
      <w:r w:rsidRPr="00F06290">
        <w:rPr>
          <w:sz w:val="28"/>
          <w:szCs w:val="28"/>
        </w:rPr>
        <w:t xml:space="preserve">%. </w:t>
      </w:r>
    </w:p>
    <w:p w:rsidR="002F3C18" w:rsidRDefault="002F3C18" w:rsidP="002F3C18">
      <w:pPr>
        <w:pStyle w:val="a3"/>
        <w:pBdr>
          <w:bottom w:val="single" w:sz="12" w:space="1" w:color="auto"/>
        </w:pBdr>
        <w:tabs>
          <w:tab w:val="left" w:pos="7181"/>
        </w:tabs>
        <w:jc w:val="right"/>
        <w:rPr>
          <w:b/>
          <w:sz w:val="24"/>
          <w:szCs w:val="24"/>
        </w:rPr>
      </w:pPr>
    </w:p>
    <w:p w:rsidR="002F3C18" w:rsidRPr="001D0E20" w:rsidRDefault="002F3C18" w:rsidP="002F3C18">
      <w:pPr>
        <w:ind w:firstLine="720"/>
        <w:jc w:val="right"/>
        <w:rPr>
          <w:sz w:val="28"/>
          <w:szCs w:val="28"/>
        </w:rPr>
      </w:pPr>
      <w:r w:rsidRPr="001D0E20">
        <w:rPr>
          <w:sz w:val="28"/>
          <w:szCs w:val="28"/>
        </w:rPr>
        <w:t>Головне управління статистики у м.Києві</w:t>
      </w:r>
    </w:p>
    <w:p w:rsidR="0047170C" w:rsidRDefault="002F3C18"/>
    <w:sectPr w:rsidR="0047170C" w:rsidSect="00E27B41">
      <w:footerReference w:type="even" r:id="rId4"/>
      <w:footerReference w:type="default" r:id="rId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3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6C" w:rsidRDefault="002F3C18" w:rsidP="00F63692">
    <w:pPr>
      <w:pStyle w:val="ae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8226C" w:rsidRDefault="002F3C18" w:rsidP="00F63692">
    <w:pPr>
      <w:pStyle w:val="ae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6C" w:rsidRDefault="002F3C18" w:rsidP="00F63692">
    <w:pPr>
      <w:pStyle w:val="ae"/>
      <w:framePr w:wrap="around" w:vAnchor="text" w:hAnchor="margin" w:xAlign="outside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10</w:t>
    </w:r>
    <w:r>
      <w:rPr>
        <w:rStyle w:val="af0"/>
      </w:rPr>
      <w:fldChar w:fldCharType="end"/>
    </w:r>
  </w:p>
  <w:p w:rsidR="0078226C" w:rsidRPr="00FF0200" w:rsidRDefault="002F3C18" w:rsidP="00F63692">
    <w:pPr>
      <w:pStyle w:val="ae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grammar="clean"/>
  <w:defaultTabStop w:val="708"/>
  <w:characterSpacingControl w:val="doNotCompress"/>
  <w:compat/>
  <w:rsids>
    <w:rsidRoot w:val="002F3C18"/>
    <w:rsid w:val="002F3C18"/>
    <w:rsid w:val="005F29BE"/>
    <w:rsid w:val="00AE64D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2F3C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F3C18"/>
    <w:pPr>
      <w:keepNext/>
      <w:ind w:firstLine="720"/>
      <w:jc w:val="both"/>
      <w:outlineLvl w:val="1"/>
    </w:pPr>
    <w:rPr>
      <w:sz w:val="28"/>
    </w:rPr>
  </w:style>
  <w:style w:type="paragraph" w:styleId="4">
    <w:name w:val="heading 4"/>
    <w:basedOn w:val="a"/>
    <w:next w:val="a"/>
    <w:link w:val="40"/>
    <w:qFormat/>
    <w:rsid w:val="002F3C18"/>
    <w:pPr>
      <w:keepNext/>
      <w:ind w:firstLine="567"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C18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2F3C1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40">
    <w:name w:val="Заголовок 4 Знак"/>
    <w:basedOn w:val="a0"/>
    <w:link w:val="4"/>
    <w:rsid w:val="002F3C1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3">
    <w:name w:val="Title"/>
    <w:basedOn w:val="a"/>
    <w:link w:val="a4"/>
    <w:qFormat/>
    <w:rsid w:val="002F3C18"/>
    <w:pPr>
      <w:tabs>
        <w:tab w:val="right" w:pos="6662"/>
        <w:tab w:val="right" w:pos="9356"/>
      </w:tabs>
      <w:jc w:val="center"/>
      <w:outlineLvl w:val="0"/>
    </w:pPr>
    <w:rPr>
      <w:sz w:val="28"/>
    </w:rPr>
  </w:style>
  <w:style w:type="character" w:customStyle="1" w:styleId="a4">
    <w:name w:val="Назва Знак"/>
    <w:basedOn w:val="a0"/>
    <w:link w:val="a3"/>
    <w:rsid w:val="002F3C18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a5">
    <w:name w:val="Body Text Indent"/>
    <w:basedOn w:val="a"/>
    <w:link w:val="a6"/>
    <w:rsid w:val="002F3C18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2F3C1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7">
    <w:name w:val="footnote text"/>
    <w:basedOn w:val="a"/>
    <w:link w:val="a8"/>
    <w:semiHidden/>
    <w:rsid w:val="002F3C18"/>
  </w:style>
  <w:style w:type="character" w:customStyle="1" w:styleId="a8">
    <w:name w:val="Текст виноски Знак"/>
    <w:basedOn w:val="a0"/>
    <w:link w:val="a7"/>
    <w:semiHidden/>
    <w:rsid w:val="002F3C1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a9">
    <w:name w:val="Body Text"/>
    <w:basedOn w:val="a"/>
    <w:link w:val="aa"/>
    <w:rsid w:val="002F3C18"/>
    <w:pPr>
      <w:spacing w:after="120"/>
    </w:pPr>
  </w:style>
  <w:style w:type="character" w:customStyle="1" w:styleId="aa">
    <w:name w:val="Основний текст Знак"/>
    <w:basedOn w:val="a0"/>
    <w:link w:val="a9"/>
    <w:rsid w:val="002F3C1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paragraph" w:styleId="3">
    <w:name w:val="Body Text Indent 3"/>
    <w:basedOn w:val="a"/>
    <w:link w:val="30"/>
    <w:rsid w:val="002F3C18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rsid w:val="002F3C18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styleId="31">
    <w:name w:val="Body Text 3"/>
    <w:basedOn w:val="a"/>
    <w:link w:val="32"/>
    <w:rsid w:val="002F3C18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rsid w:val="002F3C18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ab">
    <w:name w:val="Знак Знак Знак Знак Знак Знак Знак Знак Знак"/>
    <w:basedOn w:val="a"/>
    <w:rsid w:val="002F3C18"/>
    <w:rPr>
      <w:rFonts w:ascii="Verdana" w:hAnsi="Verdana" w:cs="Verdana"/>
      <w:lang w:val="en-US" w:eastAsia="en-US"/>
    </w:rPr>
  </w:style>
  <w:style w:type="paragraph" w:customStyle="1" w:styleId="BodyText2">
    <w:name w:val="Body Text 2"/>
    <w:basedOn w:val="a"/>
    <w:rsid w:val="002F3C18"/>
    <w:pPr>
      <w:widowControl w:val="0"/>
      <w:snapToGrid w:val="0"/>
      <w:spacing w:line="340" w:lineRule="exact"/>
      <w:ind w:firstLine="624"/>
      <w:jc w:val="both"/>
    </w:pPr>
    <w:rPr>
      <w:sz w:val="28"/>
      <w:lang w:val="ru-RU" w:eastAsia="ru-RU"/>
    </w:rPr>
  </w:style>
  <w:style w:type="paragraph" w:styleId="ac">
    <w:name w:val="header"/>
    <w:basedOn w:val="a"/>
    <w:link w:val="ad"/>
    <w:rsid w:val="002F3C18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d">
    <w:name w:val="Верхній колонтитул Знак"/>
    <w:basedOn w:val="a0"/>
    <w:link w:val="ac"/>
    <w:rsid w:val="002F3C1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e">
    <w:name w:val="footer"/>
    <w:basedOn w:val="a"/>
    <w:link w:val="af"/>
    <w:rsid w:val="002F3C18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2F3C18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0">
    <w:name w:val="page number"/>
    <w:basedOn w:val="a0"/>
    <w:rsid w:val="002F3C18"/>
  </w:style>
  <w:style w:type="paragraph" w:customStyle="1" w:styleId="xl32">
    <w:name w:val="xl32"/>
    <w:basedOn w:val="a"/>
    <w:rsid w:val="002F3C18"/>
    <w:pPr>
      <w:spacing w:before="100" w:beforeAutospacing="1" w:after="100" w:afterAutospacing="1"/>
    </w:pPr>
    <w:rPr>
      <w:rFonts w:eastAsia="Arial Unicode MS"/>
      <w:sz w:val="28"/>
      <w:szCs w:val="28"/>
      <w:lang w:eastAsia="ru-RU"/>
    </w:rPr>
  </w:style>
  <w:style w:type="paragraph" w:styleId="21">
    <w:name w:val="Body Text Indent 2"/>
    <w:basedOn w:val="a"/>
    <w:link w:val="22"/>
    <w:rsid w:val="002F3C18"/>
    <w:pPr>
      <w:spacing w:after="120" w:line="480" w:lineRule="auto"/>
      <w:ind w:left="283"/>
    </w:pPr>
    <w:rPr>
      <w:lang w:eastAsia="ru-RU"/>
    </w:rPr>
  </w:style>
  <w:style w:type="character" w:customStyle="1" w:styleId="22">
    <w:name w:val="Основний текст з відступом 2 Знак"/>
    <w:basedOn w:val="a0"/>
    <w:link w:val="21"/>
    <w:rsid w:val="002F3C1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Title">
    <w:name w:val="Title"/>
    <w:basedOn w:val="a"/>
    <w:rsid w:val="002F3C18"/>
    <w:pPr>
      <w:widowControl w:val="0"/>
      <w:tabs>
        <w:tab w:val="left" w:pos="2410"/>
      </w:tabs>
      <w:snapToGrid w:val="0"/>
      <w:jc w:val="center"/>
    </w:pPr>
    <w:rPr>
      <w:b/>
      <w:sz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3680</Words>
  <Characters>20977</Characters>
  <Application>Microsoft Office Word</Application>
  <DocSecurity>0</DocSecurity>
  <Lines>174</Lines>
  <Paragraphs>49</Paragraphs>
  <ScaleCrop>false</ScaleCrop>
  <Company/>
  <LinksUpToDate>false</LinksUpToDate>
  <CharactersWithSpaces>24608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2014-10-21T09:52:00Z</dcterms:created>
  <dcterms:modified xsi:type="dcterms:W3CDTF">2014-10-21T09:52:00Z</dcterms:modified>
</cp:coreProperties>
</file>