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C1" w:rsidRPr="00715168" w:rsidRDefault="00374FC1" w:rsidP="00374FC1">
      <w:pPr>
        <w:contextualSpacing/>
        <w:jc w:val="both"/>
        <w:rPr>
          <w:sz w:val="28"/>
          <w:szCs w:val="28"/>
        </w:rPr>
      </w:pPr>
    </w:p>
    <w:p w:rsidR="00374FC1" w:rsidRPr="00715168" w:rsidRDefault="00374FC1" w:rsidP="00374FC1">
      <w:pPr>
        <w:contextualSpacing/>
        <w:jc w:val="center"/>
        <w:rPr>
          <w:b/>
          <w:sz w:val="28"/>
          <w:szCs w:val="28"/>
        </w:rPr>
      </w:pPr>
      <w:r w:rsidRPr="00715168">
        <w:rPr>
          <w:b/>
          <w:sz w:val="28"/>
          <w:szCs w:val="28"/>
        </w:rPr>
        <w:t>ДОВІДКА</w:t>
      </w:r>
    </w:p>
    <w:p w:rsidR="00374FC1" w:rsidRPr="00715168" w:rsidRDefault="00374FC1" w:rsidP="00374FC1">
      <w:pPr>
        <w:contextualSpacing/>
        <w:jc w:val="center"/>
        <w:rPr>
          <w:b/>
          <w:sz w:val="28"/>
          <w:szCs w:val="28"/>
        </w:rPr>
      </w:pPr>
    </w:p>
    <w:p w:rsidR="00374FC1" w:rsidRPr="00715168" w:rsidRDefault="00374FC1" w:rsidP="00374FC1">
      <w:pPr>
        <w:contextualSpacing/>
        <w:jc w:val="center"/>
        <w:rPr>
          <w:b/>
          <w:spacing w:val="-6"/>
          <w:sz w:val="28"/>
          <w:szCs w:val="28"/>
        </w:rPr>
      </w:pPr>
      <w:r w:rsidRPr="00715168">
        <w:rPr>
          <w:spacing w:val="-6"/>
          <w:sz w:val="28"/>
          <w:szCs w:val="28"/>
        </w:rPr>
        <w:t xml:space="preserve">на апаратну нараду Дарницької районної в місті Києві державної адміністрації </w:t>
      </w:r>
      <w:r w:rsidRPr="00715168">
        <w:rPr>
          <w:b/>
          <w:spacing w:val="-6"/>
          <w:sz w:val="28"/>
          <w:szCs w:val="28"/>
        </w:rPr>
        <w:t>14.10.2014</w:t>
      </w:r>
    </w:p>
    <w:p w:rsidR="00374FC1" w:rsidRPr="00715168" w:rsidRDefault="00374FC1" w:rsidP="00374FC1">
      <w:pPr>
        <w:tabs>
          <w:tab w:val="left" w:pos="5235"/>
        </w:tabs>
        <w:ind w:left="-284"/>
        <w:contextualSpacing/>
        <w:jc w:val="center"/>
        <w:rPr>
          <w:b/>
          <w:sz w:val="28"/>
          <w:szCs w:val="28"/>
        </w:rPr>
      </w:pPr>
      <w:r w:rsidRPr="00715168">
        <w:rPr>
          <w:sz w:val="28"/>
          <w:szCs w:val="28"/>
        </w:rPr>
        <w:t>з питання: «</w:t>
      </w:r>
      <w:r w:rsidRPr="00715168">
        <w:rPr>
          <w:b/>
          <w:sz w:val="28"/>
          <w:szCs w:val="28"/>
        </w:rPr>
        <w:t xml:space="preserve">Про стан виконання структурними підрозділами райдержадміністрації та службами району Закону України «Про звернення громадян», Указу Президента України від 07.02.2008 №109/2008 </w:t>
      </w:r>
      <w:r w:rsidRPr="00715168">
        <w:rPr>
          <w:b/>
          <w:sz w:val="28"/>
          <w:szCs w:val="28"/>
          <w:lang w:val="ru-RU"/>
        </w:rPr>
        <w:br/>
      </w:r>
      <w:r w:rsidRPr="00715168">
        <w:rPr>
          <w:b/>
          <w:sz w:val="28"/>
          <w:szCs w:val="28"/>
        </w:rPr>
        <w:t>за підсумками 9 місяців 2014 року»</w:t>
      </w:r>
    </w:p>
    <w:p w:rsidR="00374FC1" w:rsidRPr="00715168" w:rsidRDefault="00374FC1" w:rsidP="00374FC1">
      <w:pPr>
        <w:tabs>
          <w:tab w:val="left" w:pos="5235"/>
        </w:tabs>
        <w:ind w:left="-284"/>
        <w:contextualSpacing/>
        <w:jc w:val="both"/>
        <w:rPr>
          <w:b/>
          <w:sz w:val="28"/>
          <w:szCs w:val="28"/>
        </w:rPr>
      </w:pPr>
    </w:p>
    <w:p w:rsidR="00374FC1" w:rsidRPr="00715168" w:rsidRDefault="00374FC1" w:rsidP="00374FC1">
      <w:pPr>
        <w:pStyle w:val="a3"/>
        <w:spacing w:after="0"/>
        <w:ind w:firstLine="709"/>
        <w:contextualSpacing/>
        <w:jc w:val="both"/>
        <w:rPr>
          <w:sz w:val="28"/>
          <w:szCs w:val="28"/>
          <w:shd w:val="clear" w:color="auto" w:fill="FFFFFF"/>
        </w:rPr>
      </w:pPr>
      <w:r w:rsidRPr="00715168">
        <w:rPr>
          <w:sz w:val="28"/>
          <w:szCs w:val="28"/>
          <w:shd w:val="clear" w:color="auto" w:fill="FFFFFF"/>
        </w:rPr>
        <w:t>За період з 01.01.2014 по 30.09.2014 до Дарницької райдержадміністрації надійшло 2959 звернень громадян, з яких:</w:t>
      </w:r>
    </w:p>
    <w:p w:rsidR="00374FC1" w:rsidRPr="00715168" w:rsidRDefault="00374FC1" w:rsidP="00374FC1">
      <w:pPr>
        <w:pStyle w:val="a3"/>
        <w:numPr>
          <w:ilvl w:val="0"/>
          <w:numId w:val="5"/>
        </w:numPr>
        <w:spacing w:after="0"/>
        <w:ind w:left="0" w:firstLine="709"/>
        <w:contextualSpacing/>
        <w:jc w:val="both"/>
        <w:rPr>
          <w:sz w:val="28"/>
          <w:szCs w:val="28"/>
          <w:shd w:val="clear" w:color="auto" w:fill="FFFFFF"/>
        </w:rPr>
      </w:pPr>
      <w:r w:rsidRPr="00715168">
        <w:rPr>
          <w:sz w:val="28"/>
          <w:szCs w:val="28"/>
          <w:shd w:val="clear" w:color="auto" w:fill="FFFFFF"/>
        </w:rPr>
        <w:t>письмових – 2693 (91% від загальної кількості);</w:t>
      </w:r>
    </w:p>
    <w:p w:rsidR="00374FC1" w:rsidRPr="00715168" w:rsidRDefault="00374FC1" w:rsidP="00374FC1">
      <w:pPr>
        <w:pStyle w:val="a3"/>
        <w:numPr>
          <w:ilvl w:val="0"/>
          <w:numId w:val="5"/>
        </w:numPr>
        <w:spacing w:after="0"/>
        <w:ind w:left="0" w:firstLine="709"/>
        <w:contextualSpacing/>
        <w:jc w:val="both"/>
        <w:rPr>
          <w:sz w:val="28"/>
          <w:szCs w:val="28"/>
          <w:shd w:val="clear" w:color="auto" w:fill="FFFFFF"/>
        </w:rPr>
      </w:pPr>
      <w:r w:rsidRPr="00715168">
        <w:rPr>
          <w:sz w:val="28"/>
          <w:szCs w:val="28"/>
          <w:shd w:val="clear" w:color="auto" w:fill="FFFFFF"/>
        </w:rPr>
        <w:t>усних – 266 (9% від загальної кількості), що надійшли на особистих прийомах, під час прямих «гарячих» телефонних ліній до голови райдержадміністрації і його заступників та за дорученням керівництва Київської міської державної адміністрації.</w:t>
      </w:r>
    </w:p>
    <w:p w:rsidR="00374FC1" w:rsidRPr="00715168" w:rsidRDefault="00374FC1" w:rsidP="00374FC1">
      <w:pPr>
        <w:pStyle w:val="a3"/>
        <w:tabs>
          <w:tab w:val="left" w:pos="1080"/>
        </w:tabs>
        <w:spacing w:after="0"/>
        <w:ind w:left="709"/>
        <w:contextualSpacing/>
        <w:jc w:val="both"/>
        <w:rPr>
          <w:sz w:val="28"/>
          <w:szCs w:val="28"/>
          <w:shd w:val="clear" w:color="auto" w:fill="FFFFFF"/>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3"/>
        <w:gridCol w:w="1701"/>
        <w:gridCol w:w="1701"/>
        <w:gridCol w:w="1701"/>
      </w:tblGrid>
      <w:tr w:rsidR="00374FC1" w:rsidRPr="00715168" w:rsidTr="00E43A87">
        <w:trPr>
          <w:trHeight w:val="371"/>
        </w:trPr>
        <w:tc>
          <w:tcPr>
            <w:tcW w:w="4253" w:type="dxa"/>
            <w:vMerge w:val="restart"/>
            <w:vAlign w:val="center"/>
          </w:tcPr>
          <w:p w:rsidR="00374FC1" w:rsidRPr="00715168" w:rsidRDefault="00374FC1" w:rsidP="00E43A87">
            <w:pPr>
              <w:pStyle w:val="a3"/>
              <w:tabs>
                <w:tab w:val="left" w:pos="1080"/>
              </w:tabs>
              <w:spacing w:after="0"/>
              <w:contextualSpacing/>
              <w:jc w:val="both"/>
              <w:rPr>
                <w:b/>
                <w:sz w:val="28"/>
                <w:szCs w:val="28"/>
                <w:shd w:val="clear" w:color="auto" w:fill="FFFFFF"/>
              </w:rPr>
            </w:pPr>
            <w:r w:rsidRPr="00715168">
              <w:rPr>
                <w:b/>
                <w:sz w:val="28"/>
                <w:szCs w:val="28"/>
                <w:lang w:eastAsia="ru-RU"/>
              </w:rPr>
              <w:t>Звернення, що надійшли</w:t>
            </w:r>
          </w:p>
        </w:tc>
        <w:tc>
          <w:tcPr>
            <w:tcW w:w="1701" w:type="dxa"/>
            <w:vMerge w:val="restart"/>
            <w:vAlign w:val="center"/>
          </w:tcPr>
          <w:p w:rsidR="00374FC1" w:rsidRPr="00715168" w:rsidRDefault="00374FC1" w:rsidP="00E43A87">
            <w:pPr>
              <w:suppressAutoHyphens w:val="0"/>
              <w:contextualSpacing/>
              <w:jc w:val="both"/>
              <w:rPr>
                <w:b/>
                <w:sz w:val="28"/>
                <w:szCs w:val="28"/>
                <w:lang w:eastAsia="ru-RU"/>
              </w:rPr>
            </w:pPr>
            <w:r w:rsidRPr="00715168">
              <w:rPr>
                <w:b/>
                <w:sz w:val="28"/>
                <w:szCs w:val="28"/>
                <w:lang w:eastAsia="ru-RU"/>
              </w:rPr>
              <w:t>9 місяців 2014 року</w:t>
            </w:r>
          </w:p>
        </w:tc>
        <w:tc>
          <w:tcPr>
            <w:tcW w:w="1701" w:type="dxa"/>
            <w:vMerge w:val="restart"/>
            <w:vAlign w:val="center"/>
          </w:tcPr>
          <w:p w:rsidR="00374FC1" w:rsidRPr="00715168" w:rsidRDefault="00374FC1" w:rsidP="00E43A87">
            <w:pPr>
              <w:suppressAutoHyphens w:val="0"/>
              <w:contextualSpacing/>
              <w:jc w:val="both"/>
              <w:rPr>
                <w:b/>
                <w:sz w:val="28"/>
                <w:szCs w:val="28"/>
                <w:lang w:eastAsia="ru-RU"/>
              </w:rPr>
            </w:pPr>
            <w:r w:rsidRPr="00715168">
              <w:rPr>
                <w:b/>
                <w:sz w:val="28"/>
                <w:szCs w:val="28"/>
                <w:lang w:eastAsia="ru-RU"/>
              </w:rPr>
              <w:t>9 місяців 2013 року</w:t>
            </w:r>
          </w:p>
        </w:tc>
        <w:tc>
          <w:tcPr>
            <w:tcW w:w="1701" w:type="dxa"/>
            <w:vAlign w:val="center"/>
          </w:tcPr>
          <w:p w:rsidR="00374FC1" w:rsidRPr="00715168" w:rsidRDefault="00374FC1" w:rsidP="00E43A87">
            <w:pPr>
              <w:suppressAutoHyphens w:val="0"/>
              <w:contextualSpacing/>
              <w:jc w:val="both"/>
              <w:rPr>
                <w:b/>
                <w:sz w:val="28"/>
                <w:szCs w:val="28"/>
                <w:lang w:eastAsia="ru-RU"/>
              </w:rPr>
            </w:pPr>
            <w:r w:rsidRPr="00715168">
              <w:rPr>
                <w:b/>
                <w:sz w:val="28"/>
                <w:szCs w:val="28"/>
                <w:lang w:eastAsia="ru-RU"/>
              </w:rPr>
              <w:t>Відхилення</w:t>
            </w:r>
          </w:p>
        </w:tc>
      </w:tr>
      <w:tr w:rsidR="00374FC1" w:rsidRPr="00715168" w:rsidTr="00E43A87">
        <w:trPr>
          <w:trHeight w:val="371"/>
        </w:trPr>
        <w:tc>
          <w:tcPr>
            <w:tcW w:w="4253" w:type="dxa"/>
            <w:vMerge/>
            <w:vAlign w:val="center"/>
          </w:tcPr>
          <w:p w:rsidR="00374FC1" w:rsidRPr="00715168" w:rsidRDefault="00374FC1" w:rsidP="00E43A87">
            <w:pPr>
              <w:pStyle w:val="a3"/>
              <w:tabs>
                <w:tab w:val="left" w:pos="1080"/>
              </w:tabs>
              <w:spacing w:after="0"/>
              <w:contextualSpacing/>
              <w:jc w:val="both"/>
              <w:rPr>
                <w:b/>
                <w:i/>
                <w:sz w:val="28"/>
                <w:szCs w:val="28"/>
                <w:lang w:eastAsia="ru-RU"/>
              </w:rPr>
            </w:pPr>
          </w:p>
        </w:tc>
        <w:tc>
          <w:tcPr>
            <w:tcW w:w="1701" w:type="dxa"/>
            <w:vMerge/>
            <w:vAlign w:val="center"/>
          </w:tcPr>
          <w:p w:rsidR="00374FC1" w:rsidRPr="00715168" w:rsidRDefault="00374FC1" w:rsidP="00E43A87">
            <w:pPr>
              <w:suppressAutoHyphens w:val="0"/>
              <w:contextualSpacing/>
              <w:jc w:val="both"/>
              <w:rPr>
                <w:b/>
                <w:i/>
                <w:sz w:val="28"/>
                <w:szCs w:val="28"/>
                <w:lang w:eastAsia="ru-RU"/>
              </w:rPr>
            </w:pPr>
          </w:p>
        </w:tc>
        <w:tc>
          <w:tcPr>
            <w:tcW w:w="1701" w:type="dxa"/>
            <w:vMerge/>
            <w:vAlign w:val="center"/>
          </w:tcPr>
          <w:p w:rsidR="00374FC1" w:rsidRPr="00715168" w:rsidRDefault="00374FC1" w:rsidP="00E43A87">
            <w:pPr>
              <w:suppressAutoHyphens w:val="0"/>
              <w:contextualSpacing/>
              <w:jc w:val="both"/>
              <w:rPr>
                <w:b/>
                <w:i/>
                <w:sz w:val="28"/>
                <w:szCs w:val="28"/>
                <w:lang w:eastAsia="ru-RU"/>
              </w:rPr>
            </w:pPr>
          </w:p>
        </w:tc>
        <w:tc>
          <w:tcPr>
            <w:tcW w:w="1701" w:type="dxa"/>
            <w:vAlign w:val="center"/>
          </w:tcPr>
          <w:p w:rsidR="00374FC1" w:rsidRPr="00715168" w:rsidRDefault="00374FC1" w:rsidP="00E43A87">
            <w:pPr>
              <w:suppressAutoHyphens w:val="0"/>
              <w:contextualSpacing/>
              <w:jc w:val="both"/>
              <w:rPr>
                <w:b/>
                <w:bCs/>
                <w:sz w:val="28"/>
                <w:szCs w:val="28"/>
                <w:lang w:eastAsia="ru-RU"/>
              </w:rPr>
            </w:pPr>
            <w:r w:rsidRPr="00715168">
              <w:rPr>
                <w:b/>
                <w:bCs/>
                <w:i/>
                <w:sz w:val="28"/>
                <w:szCs w:val="28"/>
                <w:lang w:eastAsia="ru-RU"/>
              </w:rPr>
              <w:t>+/-</w:t>
            </w:r>
          </w:p>
        </w:tc>
      </w:tr>
      <w:tr w:rsidR="00374FC1" w:rsidRPr="00715168" w:rsidTr="00E43A87">
        <w:tc>
          <w:tcPr>
            <w:tcW w:w="4253" w:type="dxa"/>
          </w:tcPr>
          <w:p w:rsidR="00374FC1" w:rsidRPr="00715168" w:rsidRDefault="00374FC1" w:rsidP="00E43A87">
            <w:pPr>
              <w:suppressAutoHyphens w:val="0"/>
              <w:contextualSpacing/>
              <w:jc w:val="both"/>
              <w:rPr>
                <w:sz w:val="28"/>
                <w:szCs w:val="28"/>
                <w:lang w:eastAsia="ru-RU"/>
              </w:rPr>
            </w:pPr>
            <w:r w:rsidRPr="00715168">
              <w:rPr>
                <w:sz w:val="28"/>
                <w:szCs w:val="28"/>
                <w:lang w:eastAsia="ru-RU"/>
              </w:rPr>
              <w:t>письмові звернення</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sidRPr="00715168">
              <w:rPr>
                <w:sz w:val="28"/>
                <w:szCs w:val="28"/>
                <w:shd w:val="clear" w:color="auto" w:fill="FFFFFF"/>
              </w:rPr>
              <w:t>2693</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2863</w:t>
            </w:r>
          </w:p>
        </w:tc>
        <w:tc>
          <w:tcPr>
            <w:tcW w:w="1701" w:type="dxa"/>
          </w:tcPr>
          <w:p w:rsidR="00374FC1" w:rsidRPr="00A2147C"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-170</w:t>
            </w:r>
          </w:p>
        </w:tc>
      </w:tr>
      <w:tr w:rsidR="00374FC1" w:rsidRPr="00715168" w:rsidTr="00E43A87">
        <w:tc>
          <w:tcPr>
            <w:tcW w:w="4253" w:type="dxa"/>
          </w:tcPr>
          <w:p w:rsidR="00374FC1" w:rsidRPr="00715168" w:rsidRDefault="00374FC1" w:rsidP="00E43A87">
            <w:pPr>
              <w:suppressAutoHyphens w:val="0"/>
              <w:contextualSpacing/>
              <w:jc w:val="both"/>
              <w:rPr>
                <w:sz w:val="28"/>
                <w:szCs w:val="28"/>
                <w:lang w:eastAsia="ru-RU"/>
              </w:rPr>
            </w:pPr>
            <w:r w:rsidRPr="00715168">
              <w:rPr>
                <w:sz w:val="28"/>
                <w:szCs w:val="28"/>
                <w:lang w:eastAsia="ru-RU"/>
              </w:rPr>
              <w:t>усні звернення</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sidRPr="00715168">
              <w:rPr>
                <w:sz w:val="28"/>
                <w:szCs w:val="28"/>
                <w:shd w:val="clear" w:color="auto" w:fill="FFFFFF"/>
              </w:rPr>
              <w:t>266</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560</w:t>
            </w:r>
          </w:p>
        </w:tc>
        <w:tc>
          <w:tcPr>
            <w:tcW w:w="1701" w:type="dxa"/>
          </w:tcPr>
          <w:p w:rsidR="00374FC1" w:rsidRPr="00A2147C"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-294</w:t>
            </w:r>
          </w:p>
        </w:tc>
      </w:tr>
      <w:tr w:rsidR="00374FC1" w:rsidRPr="00715168" w:rsidTr="00E43A87">
        <w:tc>
          <w:tcPr>
            <w:tcW w:w="4253" w:type="dxa"/>
          </w:tcPr>
          <w:p w:rsidR="00374FC1" w:rsidRPr="00715168" w:rsidRDefault="00374FC1" w:rsidP="00E43A87">
            <w:pPr>
              <w:suppressAutoHyphens w:val="0"/>
              <w:contextualSpacing/>
              <w:jc w:val="both"/>
              <w:rPr>
                <w:b/>
                <w:sz w:val="28"/>
                <w:szCs w:val="28"/>
                <w:lang w:val="ru-RU" w:eastAsia="ru-RU"/>
              </w:rPr>
            </w:pPr>
            <w:r w:rsidRPr="00715168">
              <w:rPr>
                <w:b/>
                <w:i/>
                <w:iCs/>
                <w:sz w:val="28"/>
                <w:szCs w:val="28"/>
                <w:lang w:val="ru-RU" w:eastAsia="ru-RU"/>
              </w:rPr>
              <w:t xml:space="preserve">Разом </w:t>
            </w:r>
          </w:p>
        </w:tc>
        <w:tc>
          <w:tcPr>
            <w:tcW w:w="1701" w:type="dxa"/>
          </w:tcPr>
          <w:p w:rsidR="00374FC1" w:rsidRPr="00715168" w:rsidRDefault="00374FC1" w:rsidP="00E43A87">
            <w:pPr>
              <w:pStyle w:val="a3"/>
              <w:tabs>
                <w:tab w:val="left" w:pos="1080"/>
              </w:tabs>
              <w:spacing w:after="0"/>
              <w:contextualSpacing/>
              <w:jc w:val="both"/>
              <w:rPr>
                <w:b/>
                <w:sz w:val="28"/>
                <w:szCs w:val="28"/>
                <w:shd w:val="clear" w:color="auto" w:fill="FFFFFF"/>
              </w:rPr>
            </w:pPr>
            <w:r w:rsidRPr="00715168">
              <w:rPr>
                <w:b/>
                <w:sz w:val="28"/>
                <w:szCs w:val="28"/>
                <w:shd w:val="clear" w:color="auto" w:fill="FFFFFF"/>
              </w:rPr>
              <w:t>2959</w:t>
            </w:r>
          </w:p>
        </w:tc>
        <w:tc>
          <w:tcPr>
            <w:tcW w:w="1701" w:type="dxa"/>
          </w:tcPr>
          <w:p w:rsidR="00374FC1" w:rsidRPr="00715168" w:rsidRDefault="00374FC1" w:rsidP="00E43A87">
            <w:pPr>
              <w:pStyle w:val="a3"/>
              <w:tabs>
                <w:tab w:val="left" w:pos="1080"/>
              </w:tabs>
              <w:spacing w:after="0"/>
              <w:contextualSpacing/>
              <w:jc w:val="both"/>
              <w:rPr>
                <w:b/>
                <w:sz w:val="28"/>
                <w:szCs w:val="28"/>
                <w:shd w:val="clear" w:color="auto" w:fill="FFFFFF"/>
              </w:rPr>
            </w:pPr>
            <w:r>
              <w:rPr>
                <w:b/>
                <w:sz w:val="28"/>
                <w:szCs w:val="28"/>
                <w:shd w:val="clear" w:color="auto" w:fill="FFFFFF"/>
              </w:rPr>
              <w:t>3423</w:t>
            </w:r>
          </w:p>
        </w:tc>
        <w:tc>
          <w:tcPr>
            <w:tcW w:w="1701" w:type="dxa"/>
          </w:tcPr>
          <w:p w:rsidR="00374FC1" w:rsidRPr="00715168" w:rsidRDefault="00374FC1" w:rsidP="00E43A87">
            <w:pPr>
              <w:pStyle w:val="a3"/>
              <w:tabs>
                <w:tab w:val="left" w:pos="1080"/>
              </w:tabs>
              <w:spacing w:after="0"/>
              <w:contextualSpacing/>
              <w:jc w:val="both"/>
              <w:rPr>
                <w:b/>
                <w:sz w:val="28"/>
                <w:szCs w:val="28"/>
                <w:shd w:val="clear" w:color="auto" w:fill="FFFFFF"/>
              </w:rPr>
            </w:pPr>
            <w:r>
              <w:rPr>
                <w:b/>
                <w:sz w:val="28"/>
                <w:szCs w:val="28"/>
                <w:shd w:val="clear" w:color="auto" w:fill="FFFFFF"/>
              </w:rPr>
              <w:t>-364</w:t>
            </w:r>
          </w:p>
        </w:tc>
      </w:tr>
      <w:tr w:rsidR="00374FC1" w:rsidRPr="00715168" w:rsidTr="00E43A87">
        <w:tc>
          <w:tcPr>
            <w:tcW w:w="4253" w:type="dxa"/>
          </w:tcPr>
          <w:p w:rsidR="00374FC1" w:rsidRPr="00715168" w:rsidRDefault="00374FC1" w:rsidP="00E43A87">
            <w:pPr>
              <w:suppressAutoHyphens w:val="0"/>
              <w:contextualSpacing/>
              <w:jc w:val="both"/>
              <w:rPr>
                <w:sz w:val="28"/>
                <w:szCs w:val="28"/>
                <w:lang w:val="ru-RU" w:eastAsia="ru-RU"/>
              </w:rPr>
            </w:pPr>
            <w:r w:rsidRPr="00715168">
              <w:rPr>
                <w:sz w:val="28"/>
                <w:szCs w:val="28"/>
                <w:lang w:eastAsia="ru-RU"/>
              </w:rPr>
              <w:t xml:space="preserve">із них: </w:t>
            </w:r>
            <w:r w:rsidRPr="00715168">
              <w:rPr>
                <w:sz w:val="28"/>
                <w:szCs w:val="28"/>
                <w:lang w:val="ru-RU" w:eastAsia="ru-RU"/>
              </w:rPr>
              <w:t>колективні</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277</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306</w:t>
            </w:r>
          </w:p>
        </w:tc>
        <w:tc>
          <w:tcPr>
            <w:tcW w:w="1701" w:type="dxa"/>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-29</w:t>
            </w:r>
          </w:p>
        </w:tc>
      </w:tr>
      <w:tr w:rsidR="00374FC1" w:rsidRPr="00715168" w:rsidTr="00E43A87">
        <w:tc>
          <w:tcPr>
            <w:tcW w:w="4253" w:type="dxa"/>
            <w:shd w:val="clear" w:color="auto" w:fill="auto"/>
          </w:tcPr>
          <w:p w:rsidR="00374FC1" w:rsidRPr="00715168" w:rsidRDefault="00374FC1" w:rsidP="00E43A87">
            <w:pPr>
              <w:suppressAutoHyphens w:val="0"/>
              <w:contextualSpacing/>
              <w:jc w:val="both"/>
              <w:rPr>
                <w:sz w:val="28"/>
                <w:szCs w:val="28"/>
                <w:lang w:eastAsia="ru-RU"/>
              </w:rPr>
            </w:pPr>
            <w:r w:rsidRPr="00715168">
              <w:rPr>
                <w:sz w:val="28"/>
                <w:szCs w:val="28"/>
                <w:lang w:eastAsia="ru-RU"/>
              </w:rPr>
              <w:t>Із них дублетні</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9</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63</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-54</w:t>
            </w:r>
          </w:p>
        </w:tc>
      </w:tr>
      <w:tr w:rsidR="00374FC1" w:rsidRPr="00715168" w:rsidTr="00E43A87">
        <w:tc>
          <w:tcPr>
            <w:tcW w:w="4253" w:type="dxa"/>
            <w:shd w:val="clear" w:color="auto" w:fill="auto"/>
          </w:tcPr>
          <w:p w:rsidR="00374FC1" w:rsidRPr="00715168" w:rsidRDefault="00374FC1" w:rsidP="00E43A87">
            <w:pPr>
              <w:suppressAutoHyphens w:val="0"/>
              <w:contextualSpacing/>
              <w:jc w:val="both"/>
              <w:rPr>
                <w:sz w:val="28"/>
                <w:szCs w:val="28"/>
                <w:lang w:eastAsia="ru-RU"/>
              </w:rPr>
            </w:pPr>
            <w:r w:rsidRPr="00715168">
              <w:rPr>
                <w:sz w:val="28"/>
                <w:szCs w:val="28"/>
                <w:lang w:eastAsia="ru-RU"/>
              </w:rPr>
              <w:t>із них повторні</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1</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2</w:t>
            </w:r>
          </w:p>
        </w:tc>
        <w:tc>
          <w:tcPr>
            <w:tcW w:w="1701" w:type="dxa"/>
            <w:shd w:val="clear" w:color="auto" w:fill="auto"/>
          </w:tcPr>
          <w:p w:rsidR="00374FC1" w:rsidRPr="00715168" w:rsidRDefault="00374FC1" w:rsidP="00E43A87">
            <w:pPr>
              <w:pStyle w:val="a3"/>
              <w:tabs>
                <w:tab w:val="left" w:pos="1080"/>
              </w:tabs>
              <w:spacing w:after="0"/>
              <w:contextualSpacing/>
              <w:jc w:val="both"/>
              <w:rPr>
                <w:sz w:val="28"/>
                <w:szCs w:val="28"/>
                <w:shd w:val="clear" w:color="auto" w:fill="FFFFFF"/>
              </w:rPr>
            </w:pPr>
            <w:r>
              <w:rPr>
                <w:sz w:val="28"/>
                <w:szCs w:val="28"/>
                <w:shd w:val="clear" w:color="auto" w:fill="FFFFFF"/>
              </w:rPr>
              <w:t>-1</w:t>
            </w:r>
          </w:p>
        </w:tc>
      </w:tr>
      <w:tr w:rsidR="00374FC1" w:rsidRPr="00715168" w:rsidTr="00E43A87">
        <w:tc>
          <w:tcPr>
            <w:tcW w:w="4253" w:type="dxa"/>
            <w:shd w:val="clear" w:color="auto" w:fill="auto"/>
          </w:tcPr>
          <w:p w:rsidR="00374FC1" w:rsidRPr="00715168" w:rsidRDefault="00374FC1" w:rsidP="00E43A87">
            <w:pPr>
              <w:suppressAutoHyphens w:val="0"/>
              <w:contextualSpacing/>
              <w:jc w:val="both"/>
              <w:rPr>
                <w:b/>
                <w:i/>
                <w:sz w:val="28"/>
                <w:szCs w:val="28"/>
                <w:lang w:eastAsia="ru-RU"/>
              </w:rPr>
            </w:pPr>
            <w:r w:rsidRPr="00715168">
              <w:rPr>
                <w:b/>
                <w:i/>
                <w:sz w:val="28"/>
                <w:szCs w:val="28"/>
                <w:lang w:eastAsia="ru-RU"/>
              </w:rPr>
              <w:t>Запитів на інформацію від громадян</w:t>
            </w:r>
          </w:p>
        </w:tc>
        <w:tc>
          <w:tcPr>
            <w:tcW w:w="1701" w:type="dxa"/>
            <w:shd w:val="clear" w:color="auto" w:fill="auto"/>
          </w:tcPr>
          <w:p w:rsidR="00374FC1" w:rsidRPr="00715168" w:rsidRDefault="00374FC1" w:rsidP="00E43A87">
            <w:pPr>
              <w:pStyle w:val="a3"/>
              <w:tabs>
                <w:tab w:val="left" w:pos="1080"/>
              </w:tabs>
              <w:spacing w:after="0"/>
              <w:contextualSpacing/>
              <w:jc w:val="both"/>
              <w:rPr>
                <w:b/>
                <w:i/>
                <w:sz w:val="28"/>
                <w:szCs w:val="28"/>
                <w:shd w:val="clear" w:color="auto" w:fill="FFFFFF"/>
              </w:rPr>
            </w:pPr>
            <w:r>
              <w:rPr>
                <w:b/>
                <w:i/>
                <w:sz w:val="28"/>
                <w:szCs w:val="28"/>
                <w:shd w:val="clear" w:color="auto" w:fill="FFFFFF"/>
              </w:rPr>
              <w:t>116</w:t>
            </w:r>
          </w:p>
        </w:tc>
        <w:tc>
          <w:tcPr>
            <w:tcW w:w="1701" w:type="dxa"/>
            <w:shd w:val="clear" w:color="auto" w:fill="auto"/>
          </w:tcPr>
          <w:p w:rsidR="00374FC1" w:rsidRPr="00715168" w:rsidRDefault="00374FC1" w:rsidP="00E43A87">
            <w:pPr>
              <w:pStyle w:val="a3"/>
              <w:tabs>
                <w:tab w:val="left" w:pos="1080"/>
              </w:tabs>
              <w:spacing w:after="0"/>
              <w:contextualSpacing/>
              <w:jc w:val="both"/>
              <w:rPr>
                <w:b/>
                <w:i/>
                <w:sz w:val="28"/>
                <w:szCs w:val="28"/>
                <w:shd w:val="clear" w:color="auto" w:fill="FFFFFF"/>
              </w:rPr>
            </w:pPr>
            <w:r>
              <w:rPr>
                <w:b/>
                <w:i/>
                <w:sz w:val="28"/>
                <w:szCs w:val="28"/>
                <w:shd w:val="clear" w:color="auto" w:fill="FFFFFF"/>
              </w:rPr>
              <w:t>192</w:t>
            </w:r>
          </w:p>
        </w:tc>
        <w:tc>
          <w:tcPr>
            <w:tcW w:w="1701" w:type="dxa"/>
            <w:shd w:val="clear" w:color="auto" w:fill="auto"/>
          </w:tcPr>
          <w:p w:rsidR="00374FC1" w:rsidRPr="00715168" w:rsidRDefault="00374FC1" w:rsidP="00E43A87">
            <w:pPr>
              <w:pStyle w:val="a3"/>
              <w:tabs>
                <w:tab w:val="left" w:pos="1080"/>
              </w:tabs>
              <w:spacing w:after="0"/>
              <w:contextualSpacing/>
              <w:jc w:val="both"/>
              <w:rPr>
                <w:b/>
                <w:i/>
                <w:sz w:val="28"/>
                <w:szCs w:val="28"/>
                <w:shd w:val="clear" w:color="auto" w:fill="FFFFFF"/>
              </w:rPr>
            </w:pPr>
            <w:r>
              <w:rPr>
                <w:b/>
                <w:i/>
                <w:sz w:val="28"/>
                <w:szCs w:val="28"/>
                <w:shd w:val="clear" w:color="auto" w:fill="FFFFFF"/>
              </w:rPr>
              <w:t>-76</w:t>
            </w:r>
          </w:p>
        </w:tc>
      </w:tr>
    </w:tbl>
    <w:p w:rsidR="00374FC1" w:rsidRPr="00715168" w:rsidRDefault="00374FC1" w:rsidP="00374FC1">
      <w:pPr>
        <w:pStyle w:val="a3"/>
        <w:tabs>
          <w:tab w:val="left" w:pos="1080"/>
        </w:tabs>
        <w:spacing w:after="0"/>
        <w:ind w:firstLine="709"/>
        <w:contextualSpacing/>
        <w:jc w:val="both"/>
        <w:rPr>
          <w:sz w:val="28"/>
          <w:szCs w:val="28"/>
          <w:shd w:val="clear" w:color="auto" w:fill="FFFFFF"/>
        </w:rPr>
      </w:pPr>
      <w:r w:rsidRPr="00715168">
        <w:rPr>
          <w:sz w:val="28"/>
          <w:szCs w:val="28"/>
          <w:shd w:val="clear" w:color="auto" w:fill="FFFFFF"/>
        </w:rPr>
        <w:t>Звернення розподілились на:</w:t>
      </w:r>
      <w:r w:rsidRPr="00715168">
        <w:rPr>
          <w:i/>
          <w:iCs/>
          <w:sz w:val="28"/>
          <w:szCs w:val="28"/>
          <w:shd w:val="clear" w:color="auto" w:fill="FFFFFF"/>
        </w:rPr>
        <w:t xml:space="preserve"> </w:t>
      </w:r>
      <w:r w:rsidRPr="00715168">
        <w:rPr>
          <w:iCs/>
          <w:sz w:val="28"/>
          <w:szCs w:val="28"/>
          <w:shd w:val="clear" w:color="auto" w:fill="FFFFFF"/>
        </w:rPr>
        <w:t>заяви</w:t>
      </w:r>
      <w:r w:rsidRPr="00715168">
        <w:rPr>
          <w:sz w:val="28"/>
          <w:szCs w:val="28"/>
          <w:shd w:val="clear" w:color="auto" w:fill="FFFFFF"/>
        </w:rPr>
        <w:t xml:space="preserve"> — 27</w:t>
      </w:r>
      <w:r>
        <w:rPr>
          <w:sz w:val="28"/>
          <w:szCs w:val="28"/>
          <w:shd w:val="clear" w:color="auto" w:fill="FFFFFF"/>
        </w:rPr>
        <w:t>72 (93</w:t>
      </w:r>
      <w:r w:rsidRPr="00715168">
        <w:rPr>
          <w:sz w:val="28"/>
          <w:szCs w:val="28"/>
          <w:shd w:val="clear" w:color="auto" w:fill="FFFFFF"/>
        </w:rPr>
        <w:t>,</w:t>
      </w:r>
      <w:r>
        <w:rPr>
          <w:sz w:val="28"/>
          <w:szCs w:val="28"/>
          <w:shd w:val="clear" w:color="auto" w:fill="FFFFFF"/>
        </w:rPr>
        <w:t>7</w:t>
      </w:r>
      <w:r w:rsidRPr="00715168">
        <w:rPr>
          <w:sz w:val="28"/>
          <w:szCs w:val="28"/>
          <w:shd w:val="clear" w:color="auto" w:fill="FFFFFF"/>
        </w:rPr>
        <w:t xml:space="preserve">%); </w:t>
      </w:r>
      <w:r w:rsidRPr="00715168">
        <w:rPr>
          <w:iCs/>
          <w:sz w:val="28"/>
          <w:szCs w:val="28"/>
          <w:shd w:val="clear" w:color="auto" w:fill="FFFFFF"/>
        </w:rPr>
        <w:t>скарги</w:t>
      </w:r>
      <w:r w:rsidRPr="00715168">
        <w:rPr>
          <w:sz w:val="28"/>
          <w:szCs w:val="28"/>
          <w:shd w:val="clear" w:color="auto" w:fill="FFFFFF"/>
        </w:rPr>
        <w:t xml:space="preserve"> — 1</w:t>
      </w:r>
      <w:r>
        <w:rPr>
          <w:sz w:val="28"/>
          <w:szCs w:val="28"/>
          <w:shd w:val="clear" w:color="auto" w:fill="FFFFFF"/>
        </w:rPr>
        <w:t>74 (5,9</w:t>
      </w:r>
      <w:r w:rsidRPr="00715168">
        <w:rPr>
          <w:sz w:val="28"/>
          <w:szCs w:val="28"/>
          <w:shd w:val="clear" w:color="auto" w:fill="FFFFFF"/>
        </w:rPr>
        <w:t>%) та п</w:t>
      </w:r>
      <w:r w:rsidRPr="00715168">
        <w:rPr>
          <w:iCs/>
          <w:sz w:val="28"/>
          <w:szCs w:val="28"/>
          <w:shd w:val="clear" w:color="auto" w:fill="FFFFFF"/>
        </w:rPr>
        <w:t>ропозиції</w:t>
      </w:r>
      <w:r w:rsidRPr="00715168">
        <w:rPr>
          <w:i/>
          <w:iCs/>
          <w:sz w:val="28"/>
          <w:szCs w:val="28"/>
          <w:shd w:val="clear" w:color="auto" w:fill="FFFFFF"/>
        </w:rPr>
        <w:t xml:space="preserve"> </w:t>
      </w:r>
      <w:r w:rsidRPr="00715168">
        <w:rPr>
          <w:sz w:val="28"/>
          <w:szCs w:val="28"/>
          <w:shd w:val="clear" w:color="auto" w:fill="FFFFFF"/>
        </w:rPr>
        <w:t>— 1</w:t>
      </w:r>
      <w:r>
        <w:rPr>
          <w:sz w:val="28"/>
          <w:szCs w:val="28"/>
          <w:shd w:val="clear" w:color="auto" w:fill="FFFFFF"/>
        </w:rPr>
        <w:t>3</w:t>
      </w:r>
      <w:r w:rsidRPr="00715168">
        <w:rPr>
          <w:sz w:val="28"/>
          <w:szCs w:val="28"/>
          <w:shd w:val="clear" w:color="auto" w:fill="FFFFFF"/>
        </w:rPr>
        <w:t xml:space="preserve"> (0,4%).</w:t>
      </w:r>
    </w:p>
    <w:p w:rsidR="00374FC1" w:rsidRPr="00715168" w:rsidRDefault="00374FC1" w:rsidP="00374FC1">
      <w:pPr>
        <w:pStyle w:val="a3"/>
        <w:tabs>
          <w:tab w:val="left" w:pos="1080"/>
        </w:tabs>
        <w:spacing w:after="0"/>
        <w:ind w:firstLine="709"/>
        <w:contextualSpacing/>
        <w:jc w:val="both"/>
        <w:rPr>
          <w:sz w:val="28"/>
          <w:szCs w:val="28"/>
          <w:shd w:val="clear" w:color="auto" w:fill="FFFFFF"/>
        </w:rPr>
      </w:pPr>
      <w:r w:rsidRPr="00715168">
        <w:rPr>
          <w:sz w:val="28"/>
          <w:szCs w:val="28"/>
          <w:shd w:val="clear" w:color="auto" w:fill="FFFFFF"/>
        </w:rPr>
        <w:t xml:space="preserve">Протягом звітного періоду найбільше звернень – 2311 (78% від загальної кількості звернень) надійшло безпосередньо від громадян. Від виконавчого органу Київської міської ради (Київської міської державної адміністрації) надійшло 391 звернення (13,2% від загальної кількості звернень), із них за дорученням голови КМДА – 106 звернень. </w:t>
      </w:r>
    </w:p>
    <w:p w:rsidR="00374FC1" w:rsidRPr="00715168" w:rsidRDefault="00374FC1" w:rsidP="00374FC1">
      <w:pPr>
        <w:pStyle w:val="a3"/>
        <w:tabs>
          <w:tab w:val="left" w:pos="1080"/>
        </w:tabs>
        <w:spacing w:after="0"/>
        <w:ind w:firstLine="709"/>
        <w:contextualSpacing/>
        <w:jc w:val="both"/>
        <w:rPr>
          <w:sz w:val="28"/>
          <w:szCs w:val="28"/>
          <w:shd w:val="clear" w:color="auto" w:fill="FFFFFF"/>
        </w:rPr>
      </w:pPr>
      <w:r w:rsidRPr="00715168">
        <w:rPr>
          <w:sz w:val="28"/>
          <w:szCs w:val="28"/>
          <w:shd w:val="clear" w:color="auto" w:fill="FFFFFF"/>
        </w:rPr>
        <w:t>З урахуванням колективних звернень протягом звітного періоду до Дарницької райдержадміністрації звернулось 13829 громадян, які порушили 3385 питань (протягом аналогічного періоду минулого року до адміністрації  звернулось 13044 громадянина, які порушили 4026 питань).</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Відповідно до доручень керівництва райдержадміністрації відділом роботи із зверненнями громадян було взято на оперативний контроль за виконанням 573 (19,4%) звернень. Особисто головою райдержадміністрації були надані доручення щодо розгляду 2058 звернень, що склало 69,6% від загальної кількості звернень, які надійшли до Дарницької райдержадміністрації.</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За результатом розгляду звернень громадян за звітний період (станом на 30.09.2014) було:</w:t>
      </w:r>
    </w:p>
    <w:p w:rsidR="00374FC1" w:rsidRPr="00715168" w:rsidRDefault="00374FC1" w:rsidP="00374FC1">
      <w:pPr>
        <w:numPr>
          <w:ilvl w:val="0"/>
          <w:numId w:val="1"/>
        </w:numPr>
        <w:tabs>
          <w:tab w:val="left" w:pos="0"/>
        </w:tabs>
        <w:contextualSpacing/>
        <w:jc w:val="both"/>
        <w:rPr>
          <w:sz w:val="28"/>
          <w:szCs w:val="28"/>
          <w:shd w:val="clear" w:color="auto" w:fill="FFFFFF"/>
        </w:rPr>
      </w:pPr>
      <w:r w:rsidRPr="00715168">
        <w:rPr>
          <w:bCs/>
          <w:sz w:val="28"/>
          <w:szCs w:val="28"/>
          <w:shd w:val="clear" w:color="auto" w:fill="FFFFFF"/>
        </w:rPr>
        <w:lastRenderedPageBreak/>
        <w:t>за</w:t>
      </w:r>
      <w:r>
        <w:rPr>
          <w:bCs/>
          <w:sz w:val="28"/>
          <w:szCs w:val="28"/>
          <w:shd w:val="clear" w:color="auto" w:fill="FFFFFF"/>
        </w:rPr>
        <w:t>доволено питань, порушених у 980</w:t>
      </w:r>
      <w:r w:rsidRPr="00715168">
        <w:rPr>
          <w:sz w:val="28"/>
          <w:szCs w:val="28"/>
          <w:shd w:val="clear" w:color="auto" w:fill="FFFFFF"/>
        </w:rPr>
        <w:t xml:space="preserve"> зверненнях;</w:t>
      </w:r>
    </w:p>
    <w:p w:rsidR="00374FC1" w:rsidRPr="00715168" w:rsidRDefault="00374FC1" w:rsidP="00374FC1">
      <w:pPr>
        <w:numPr>
          <w:ilvl w:val="0"/>
          <w:numId w:val="1"/>
        </w:numPr>
        <w:tabs>
          <w:tab w:val="left" w:pos="0"/>
        </w:tabs>
        <w:contextualSpacing/>
        <w:jc w:val="both"/>
        <w:rPr>
          <w:sz w:val="28"/>
          <w:szCs w:val="28"/>
          <w:shd w:val="clear" w:color="auto" w:fill="FFFFFF"/>
        </w:rPr>
      </w:pPr>
      <w:r w:rsidRPr="00715168">
        <w:rPr>
          <w:bCs/>
          <w:sz w:val="28"/>
          <w:szCs w:val="28"/>
          <w:shd w:val="clear" w:color="auto" w:fill="FFFFFF"/>
        </w:rPr>
        <w:t>надані аргументовані роз’яснення</w:t>
      </w:r>
      <w:r w:rsidRPr="00715168">
        <w:rPr>
          <w:b/>
          <w:bCs/>
          <w:sz w:val="28"/>
          <w:szCs w:val="28"/>
          <w:shd w:val="clear" w:color="auto" w:fill="FFFFFF"/>
        </w:rPr>
        <w:t xml:space="preserve"> </w:t>
      </w:r>
      <w:r>
        <w:rPr>
          <w:sz w:val="28"/>
          <w:szCs w:val="28"/>
          <w:shd w:val="clear" w:color="auto" w:fill="FFFFFF"/>
        </w:rPr>
        <w:t>– на 1747</w:t>
      </w:r>
      <w:r w:rsidRPr="00715168">
        <w:rPr>
          <w:sz w:val="28"/>
          <w:szCs w:val="28"/>
          <w:shd w:val="clear" w:color="auto" w:fill="FFFFFF"/>
        </w:rPr>
        <w:t xml:space="preserve"> звернень;</w:t>
      </w:r>
    </w:p>
    <w:p w:rsidR="00374FC1" w:rsidRPr="00715168" w:rsidRDefault="00374FC1" w:rsidP="00374FC1">
      <w:pPr>
        <w:numPr>
          <w:ilvl w:val="0"/>
          <w:numId w:val="1"/>
        </w:numPr>
        <w:tabs>
          <w:tab w:val="left" w:pos="0"/>
        </w:tabs>
        <w:contextualSpacing/>
        <w:jc w:val="both"/>
        <w:rPr>
          <w:sz w:val="28"/>
          <w:szCs w:val="28"/>
          <w:shd w:val="clear" w:color="auto" w:fill="FFFFFF"/>
        </w:rPr>
      </w:pPr>
      <w:r w:rsidRPr="00715168">
        <w:rPr>
          <w:sz w:val="28"/>
          <w:szCs w:val="28"/>
          <w:shd w:val="clear" w:color="auto" w:fill="FFFFFF"/>
        </w:rPr>
        <w:t>відмовлено в задоволенні (відповідно до вимог чинного законодавства) – на 12 звернень;</w:t>
      </w:r>
    </w:p>
    <w:p w:rsidR="00374FC1" w:rsidRPr="00715168" w:rsidRDefault="00374FC1" w:rsidP="00374FC1">
      <w:pPr>
        <w:numPr>
          <w:ilvl w:val="0"/>
          <w:numId w:val="1"/>
        </w:numPr>
        <w:tabs>
          <w:tab w:val="left" w:pos="0"/>
        </w:tabs>
        <w:contextualSpacing/>
        <w:jc w:val="both"/>
        <w:rPr>
          <w:sz w:val="28"/>
          <w:szCs w:val="28"/>
          <w:shd w:val="clear" w:color="auto" w:fill="FFFFFF"/>
        </w:rPr>
      </w:pPr>
      <w:r w:rsidRPr="00715168">
        <w:rPr>
          <w:sz w:val="28"/>
          <w:szCs w:val="28"/>
          <w:shd w:val="clear" w:color="auto" w:fill="FFFFFF"/>
        </w:rPr>
        <w:t>переслані за належністю відповідно до ст. 7 Закону Украї</w:t>
      </w:r>
      <w:r>
        <w:rPr>
          <w:sz w:val="28"/>
          <w:szCs w:val="28"/>
          <w:shd w:val="clear" w:color="auto" w:fill="FFFFFF"/>
        </w:rPr>
        <w:t>ни «Про звернення громадян» - 62</w:t>
      </w:r>
      <w:r w:rsidRPr="00715168">
        <w:rPr>
          <w:sz w:val="28"/>
          <w:szCs w:val="28"/>
          <w:shd w:val="clear" w:color="auto" w:fill="FFFFFF"/>
        </w:rPr>
        <w:t xml:space="preserve"> звернення;</w:t>
      </w:r>
    </w:p>
    <w:p w:rsidR="00374FC1" w:rsidRPr="00715168" w:rsidRDefault="00374FC1" w:rsidP="00374FC1">
      <w:pPr>
        <w:numPr>
          <w:ilvl w:val="0"/>
          <w:numId w:val="1"/>
        </w:numPr>
        <w:tabs>
          <w:tab w:val="left" w:pos="0"/>
        </w:tabs>
        <w:contextualSpacing/>
        <w:jc w:val="both"/>
        <w:rPr>
          <w:sz w:val="28"/>
          <w:szCs w:val="28"/>
          <w:shd w:val="clear" w:color="auto" w:fill="FFFFFF"/>
        </w:rPr>
      </w:pPr>
      <w:r w:rsidRPr="00715168">
        <w:rPr>
          <w:sz w:val="28"/>
          <w:szCs w:val="28"/>
          <w:shd w:val="clear" w:color="auto" w:fill="FFFFFF"/>
        </w:rPr>
        <w:t>не підлягають розгляду відповідно до ст.8, 17 Закону України «Про звернення громадян») – 0 звернень;</w:t>
      </w:r>
    </w:p>
    <w:p w:rsidR="00374FC1" w:rsidRPr="00715168" w:rsidRDefault="00374FC1" w:rsidP="00374FC1">
      <w:pPr>
        <w:numPr>
          <w:ilvl w:val="0"/>
          <w:numId w:val="1"/>
        </w:numPr>
        <w:tabs>
          <w:tab w:val="left" w:pos="709"/>
        </w:tabs>
        <w:contextualSpacing/>
        <w:jc w:val="both"/>
        <w:rPr>
          <w:sz w:val="28"/>
          <w:szCs w:val="28"/>
          <w:shd w:val="clear" w:color="auto" w:fill="FFFFFF"/>
        </w:rPr>
      </w:pPr>
      <w:r w:rsidRPr="00715168">
        <w:rPr>
          <w:bCs/>
          <w:sz w:val="28"/>
          <w:szCs w:val="28"/>
          <w:shd w:val="clear" w:color="auto" w:fill="FFFFFF"/>
        </w:rPr>
        <w:t>знаходяться на розгляді</w:t>
      </w:r>
      <w:r w:rsidRPr="00715168">
        <w:rPr>
          <w:b/>
          <w:bCs/>
          <w:sz w:val="28"/>
          <w:szCs w:val="28"/>
          <w:shd w:val="clear" w:color="auto" w:fill="FFFFFF"/>
        </w:rPr>
        <w:t xml:space="preserve"> </w:t>
      </w:r>
      <w:r w:rsidRPr="00715168">
        <w:rPr>
          <w:sz w:val="28"/>
          <w:szCs w:val="28"/>
          <w:shd w:val="clear" w:color="auto" w:fill="FFFFFF"/>
        </w:rPr>
        <w:t>(тер</w:t>
      </w:r>
      <w:r>
        <w:rPr>
          <w:sz w:val="28"/>
          <w:szCs w:val="28"/>
          <w:shd w:val="clear" w:color="auto" w:fill="FFFFFF"/>
        </w:rPr>
        <w:t>мін виконання не надійшов) - 158</w:t>
      </w:r>
      <w:r w:rsidRPr="00715168">
        <w:rPr>
          <w:sz w:val="28"/>
          <w:szCs w:val="28"/>
          <w:shd w:val="clear" w:color="auto" w:fill="FFFFFF"/>
        </w:rPr>
        <w:t xml:space="preserve"> звернень.</w:t>
      </w:r>
    </w:p>
    <w:p w:rsidR="00374FC1" w:rsidRPr="000514E3" w:rsidRDefault="00374FC1" w:rsidP="00374FC1">
      <w:pPr>
        <w:ind w:firstLine="709"/>
        <w:contextualSpacing/>
        <w:jc w:val="both"/>
        <w:rPr>
          <w:sz w:val="28"/>
          <w:szCs w:val="26"/>
          <w:u w:val="single"/>
        </w:rPr>
      </w:pPr>
      <w:r w:rsidRPr="000514E3">
        <w:rPr>
          <w:sz w:val="28"/>
          <w:szCs w:val="26"/>
          <w:u w:val="single"/>
        </w:rPr>
        <w:t>Найбільше звернень впродовж звітного періоду було направлено для розгляду і виконання до наступних підрозділів:</w:t>
      </w:r>
    </w:p>
    <w:p w:rsidR="00374FC1" w:rsidRPr="004E41B5" w:rsidRDefault="00374FC1" w:rsidP="00374FC1">
      <w:pPr>
        <w:numPr>
          <w:ilvl w:val="0"/>
          <w:numId w:val="6"/>
        </w:numPr>
        <w:tabs>
          <w:tab w:val="left" w:pos="709"/>
        </w:tabs>
        <w:contextualSpacing/>
        <w:jc w:val="both"/>
        <w:rPr>
          <w:i/>
          <w:sz w:val="28"/>
          <w:szCs w:val="26"/>
          <w:shd w:val="clear" w:color="auto" w:fill="FFFFFF"/>
        </w:rPr>
      </w:pPr>
      <w:r w:rsidRPr="000514E3">
        <w:rPr>
          <w:sz w:val="28"/>
          <w:szCs w:val="26"/>
          <w:shd w:val="clear" w:color="auto" w:fill="FFFFFF"/>
        </w:rPr>
        <w:t xml:space="preserve">Управління праці та соціального захисту населення РДА – </w:t>
      </w:r>
      <w:r>
        <w:rPr>
          <w:sz w:val="28"/>
          <w:szCs w:val="26"/>
          <w:shd w:val="clear" w:color="auto" w:fill="FFFFFF"/>
        </w:rPr>
        <w:t xml:space="preserve">783 </w:t>
      </w:r>
      <w:r w:rsidRPr="000514E3">
        <w:rPr>
          <w:sz w:val="28"/>
          <w:szCs w:val="26"/>
          <w:shd w:val="clear" w:color="auto" w:fill="FFFFFF"/>
        </w:rPr>
        <w:t>звернен</w:t>
      </w:r>
      <w:r>
        <w:rPr>
          <w:sz w:val="28"/>
          <w:szCs w:val="26"/>
          <w:shd w:val="clear" w:color="auto" w:fill="FFFFFF"/>
        </w:rPr>
        <w:t>ня</w:t>
      </w:r>
      <w:r w:rsidRPr="000514E3">
        <w:rPr>
          <w:sz w:val="28"/>
          <w:szCs w:val="26"/>
          <w:shd w:val="clear" w:color="auto" w:fill="FFFFFF"/>
        </w:rPr>
        <w:t xml:space="preserve"> (</w:t>
      </w:r>
      <w:r>
        <w:rPr>
          <w:sz w:val="28"/>
          <w:szCs w:val="26"/>
          <w:shd w:val="clear" w:color="auto" w:fill="FFFFFF"/>
        </w:rPr>
        <w:t>26</w:t>
      </w:r>
      <w:r w:rsidRPr="000514E3">
        <w:rPr>
          <w:sz w:val="28"/>
          <w:szCs w:val="26"/>
          <w:shd w:val="clear" w:color="auto" w:fill="FFFFFF"/>
        </w:rPr>
        <w:t>,</w:t>
      </w:r>
      <w:r>
        <w:rPr>
          <w:sz w:val="28"/>
          <w:szCs w:val="26"/>
          <w:shd w:val="clear" w:color="auto" w:fill="FFFFFF"/>
        </w:rPr>
        <w:t>5</w:t>
      </w:r>
      <w:r w:rsidRPr="000514E3">
        <w:rPr>
          <w:sz w:val="28"/>
          <w:szCs w:val="26"/>
          <w:shd w:val="clear" w:color="auto" w:fill="FFFFFF"/>
        </w:rPr>
        <w:t>%)</w:t>
      </w:r>
      <w:r>
        <w:rPr>
          <w:sz w:val="28"/>
          <w:szCs w:val="26"/>
          <w:shd w:val="clear" w:color="auto" w:fill="FFFFFF"/>
        </w:rPr>
        <w:t xml:space="preserve"> – з них 103 звернень від переселенців із зони АТО (станом на 30.09.2014)</w:t>
      </w:r>
      <w:r w:rsidRPr="000514E3">
        <w:rPr>
          <w:sz w:val="28"/>
          <w:szCs w:val="26"/>
          <w:shd w:val="clear" w:color="auto" w:fill="FFFFFF"/>
        </w:rPr>
        <w:t>;</w:t>
      </w:r>
      <w:r>
        <w:rPr>
          <w:sz w:val="28"/>
          <w:szCs w:val="26"/>
          <w:shd w:val="clear" w:color="auto" w:fill="FFFFFF"/>
        </w:rPr>
        <w:t xml:space="preserve"> </w:t>
      </w:r>
      <w:r w:rsidRPr="004E41B5">
        <w:rPr>
          <w:i/>
          <w:sz w:val="28"/>
          <w:szCs w:val="26"/>
          <w:shd w:val="clear" w:color="auto" w:fill="FFFFFF"/>
        </w:rPr>
        <w:t>а станом на 13.10.2014 – 834 та 110 відповідно.</w:t>
      </w:r>
    </w:p>
    <w:p w:rsidR="00374FC1" w:rsidRDefault="00374FC1" w:rsidP="00374FC1">
      <w:pPr>
        <w:numPr>
          <w:ilvl w:val="0"/>
          <w:numId w:val="6"/>
        </w:numPr>
        <w:tabs>
          <w:tab w:val="left" w:pos="709"/>
        </w:tabs>
        <w:contextualSpacing/>
        <w:jc w:val="both"/>
        <w:rPr>
          <w:sz w:val="28"/>
          <w:szCs w:val="26"/>
          <w:shd w:val="clear" w:color="auto" w:fill="FFFFFF"/>
        </w:rPr>
      </w:pPr>
      <w:r w:rsidRPr="000514E3">
        <w:rPr>
          <w:sz w:val="28"/>
          <w:szCs w:val="26"/>
          <w:shd w:val="clear" w:color="auto" w:fill="FFFFFF"/>
        </w:rPr>
        <w:t xml:space="preserve">Управління житлово-комунального господарства РДА – </w:t>
      </w:r>
      <w:r>
        <w:rPr>
          <w:sz w:val="28"/>
          <w:szCs w:val="26"/>
          <w:shd w:val="clear" w:color="auto" w:fill="FFFFFF"/>
        </w:rPr>
        <w:t>146</w:t>
      </w:r>
      <w:r w:rsidRPr="000514E3">
        <w:rPr>
          <w:sz w:val="28"/>
          <w:szCs w:val="26"/>
          <w:shd w:val="clear" w:color="auto" w:fill="FFFFFF"/>
        </w:rPr>
        <w:t xml:space="preserve"> звернен</w:t>
      </w:r>
      <w:r>
        <w:rPr>
          <w:sz w:val="28"/>
          <w:szCs w:val="26"/>
          <w:shd w:val="clear" w:color="auto" w:fill="FFFFFF"/>
        </w:rPr>
        <w:t>ня (5</w:t>
      </w:r>
      <w:r w:rsidRPr="000514E3">
        <w:rPr>
          <w:sz w:val="28"/>
          <w:szCs w:val="26"/>
          <w:shd w:val="clear" w:color="auto" w:fill="FFFFFF"/>
        </w:rPr>
        <w:t>%);</w:t>
      </w:r>
    </w:p>
    <w:p w:rsidR="00374FC1" w:rsidRDefault="00374FC1" w:rsidP="00374FC1">
      <w:pPr>
        <w:numPr>
          <w:ilvl w:val="0"/>
          <w:numId w:val="6"/>
        </w:numPr>
        <w:tabs>
          <w:tab w:val="left" w:pos="709"/>
        </w:tabs>
        <w:contextualSpacing/>
        <w:jc w:val="both"/>
        <w:rPr>
          <w:sz w:val="28"/>
          <w:szCs w:val="26"/>
          <w:shd w:val="clear" w:color="auto" w:fill="FFFFFF"/>
        </w:rPr>
      </w:pPr>
      <w:r>
        <w:rPr>
          <w:sz w:val="28"/>
          <w:szCs w:val="26"/>
          <w:shd w:val="clear" w:color="auto" w:fill="FFFFFF"/>
        </w:rPr>
        <w:t>КП «ДЗзУЖГ» - 117 звернень (4%)</w:t>
      </w:r>
    </w:p>
    <w:p w:rsidR="00374FC1" w:rsidRDefault="00374FC1" w:rsidP="00374FC1">
      <w:pPr>
        <w:numPr>
          <w:ilvl w:val="0"/>
          <w:numId w:val="6"/>
        </w:numPr>
        <w:tabs>
          <w:tab w:val="left" w:pos="709"/>
        </w:tabs>
        <w:contextualSpacing/>
        <w:jc w:val="both"/>
        <w:rPr>
          <w:sz w:val="28"/>
          <w:szCs w:val="26"/>
          <w:shd w:val="clear" w:color="auto" w:fill="FFFFFF"/>
        </w:rPr>
      </w:pPr>
      <w:r w:rsidRPr="000514E3">
        <w:rPr>
          <w:sz w:val="28"/>
          <w:szCs w:val="26"/>
          <w:shd w:val="clear" w:color="auto" w:fill="FFFFFF"/>
        </w:rPr>
        <w:t xml:space="preserve">КП «Господар Дарницького району міста Києва» - </w:t>
      </w:r>
      <w:r>
        <w:rPr>
          <w:sz w:val="28"/>
          <w:szCs w:val="26"/>
          <w:shd w:val="clear" w:color="auto" w:fill="FFFFFF"/>
        </w:rPr>
        <w:t>96</w:t>
      </w:r>
      <w:r w:rsidRPr="000514E3">
        <w:rPr>
          <w:sz w:val="28"/>
          <w:szCs w:val="26"/>
          <w:shd w:val="clear" w:color="auto" w:fill="FFFFFF"/>
        </w:rPr>
        <w:t xml:space="preserve"> звернен</w:t>
      </w:r>
      <w:r>
        <w:rPr>
          <w:sz w:val="28"/>
          <w:szCs w:val="26"/>
          <w:shd w:val="clear" w:color="auto" w:fill="FFFFFF"/>
        </w:rPr>
        <w:t>ь</w:t>
      </w:r>
      <w:r w:rsidRPr="000514E3">
        <w:rPr>
          <w:sz w:val="28"/>
          <w:szCs w:val="26"/>
          <w:shd w:val="clear" w:color="auto" w:fill="FFFFFF"/>
        </w:rPr>
        <w:t xml:space="preserve"> (</w:t>
      </w:r>
      <w:r>
        <w:rPr>
          <w:sz w:val="28"/>
          <w:szCs w:val="26"/>
          <w:shd w:val="clear" w:color="auto" w:fill="FFFFFF"/>
        </w:rPr>
        <w:t>3</w:t>
      </w:r>
      <w:r w:rsidRPr="000514E3">
        <w:rPr>
          <w:sz w:val="28"/>
          <w:szCs w:val="26"/>
          <w:shd w:val="clear" w:color="auto" w:fill="FFFFFF"/>
        </w:rPr>
        <w:t>,</w:t>
      </w:r>
      <w:r>
        <w:rPr>
          <w:sz w:val="28"/>
          <w:szCs w:val="26"/>
          <w:shd w:val="clear" w:color="auto" w:fill="FFFFFF"/>
        </w:rPr>
        <w:t>2</w:t>
      </w:r>
      <w:r w:rsidRPr="000514E3">
        <w:rPr>
          <w:sz w:val="28"/>
          <w:szCs w:val="26"/>
          <w:shd w:val="clear" w:color="auto" w:fill="FFFFFF"/>
        </w:rPr>
        <w:t>%);</w:t>
      </w:r>
    </w:p>
    <w:p w:rsidR="00374FC1" w:rsidRDefault="00374FC1" w:rsidP="00374FC1">
      <w:pPr>
        <w:numPr>
          <w:ilvl w:val="0"/>
          <w:numId w:val="6"/>
        </w:numPr>
        <w:tabs>
          <w:tab w:val="left" w:pos="709"/>
        </w:tabs>
        <w:contextualSpacing/>
        <w:jc w:val="both"/>
        <w:rPr>
          <w:sz w:val="28"/>
          <w:szCs w:val="26"/>
          <w:shd w:val="clear" w:color="auto" w:fill="FFFFFF"/>
        </w:rPr>
      </w:pPr>
      <w:r>
        <w:rPr>
          <w:sz w:val="28"/>
          <w:szCs w:val="26"/>
          <w:shd w:val="clear" w:color="auto" w:fill="FFFFFF"/>
        </w:rPr>
        <w:t xml:space="preserve">Відділ торгівлі та споживчого ринку – 78 звернень </w:t>
      </w:r>
    </w:p>
    <w:p w:rsidR="00374FC1" w:rsidRPr="000514E3" w:rsidRDefault="00374FC1" w:rsidP="00374FC1">
      <w:pPr>
        <w:numPr>
          <w:ilvl w:val="0"/>
          <w:numId w:val="6"/>
        </w:numPr>
        <w:tabs>
          <w:tab w:val="left" w:pos="709"/>
        </w:tabs>
        <w:contextualSpacing/>
        <w:jc w:val="both"/>
        <w:rPr>
          <w:sz w:val="28"/>
          <w:szCs w:val="26"/>
          <w:shd w:val="clear" w:color="auto" w:fill="FFFFFF"/>
        </w:rPr>
      </w:pPr>
      <w:r>
        <w:rPr>
          <w:sz w:val="28"/>
          <w:szCs w:val="26"/>
          <w:shd w:val="clear" w:color="auto" w:fill="FFFFFF"/>
        </w:rPr>
        <w:t>Архівний відділ – 35 звернень</w:t>
      </w:r>
    </w:p>
    <w:p w:rsidR="00374FC1" w:rsidRPr="000514E3" w:rsidRDefault="00374FC1" w:rsidP="00374FC1">
      <w:pPr>
        <w:numPr>
          <w:ilvl w:val="0"/>
          <w:numId w:val="6"/>
        </w:numPr>
        <w:tabs>
          <w:tab w:val="left" w:pos="709"/>
        </w:tabs>
        <w:contextualSpacing/>
        <w:jc w:val="both"/>
        <w:rPr>
          <w:sz w:val="28"/>
          <w:szCs w:val="26"/>
          <w:shd w:val="clear" w:color="auto" w:fill="FFFFFF"/>
        </w:rPr>
      </w:pPr>
      <w:r>
        <w:rPr>
          <w:sz w:val="28"/>
          <w:szCs w:val="26"/>
          <w:shd w:val="clear" w:color="auto" w:fill="FFFFFF"/>
        </w:rPr>
        <w:t>Відділ з питань майна комунальної власності – 24 звернення</w:t>
      </w:r>
    </w:p>
    <w:p w:rsidR="00374FC1" w:rsidRPr="000514E3" w:rsidRDefault="00374FC1" w:rsidP="00374FC1">
      <w:pPr>
        <w:numPr>
          <w:ilvl w:val="0"/>
          <w:numId w:val="6"/>
        </w:numPr>
        <w:tabs>
          <w:tab w:val="left" w:pos="709"/>
        </w:tabs>
        <w:contextualSpacing/>
        <w:jc w:val="both"/>
        <w:rPr>
          <w:sz w:val="28"/>
          <w:szCs w:val="26"/>
          <w:shd w:val="clear" w:color="auto" w:fill="FFFFFF"/>
        </w:rPr>
      </w:pPr>
      <w:r w:rsidRPr="000514E3">
        <w:rPr>
          <w:sz w:val="28"/>
          <w:szCs w:val="26"/>
          <w:shd w:val="clear" w:color="auto" w:fill="FFFFFF"/>
        </w:rPr>
        <w:t xml:space="preserve">Відділ контролю за благоустроєм РДА– </w:t>
      </w:r>
      <w:r>
        <w:rPr>
          <w:sz w:val="28"/>
          <w:szCs w:val="26"/>
          <w:shd w:val="clear" w:color="auto" w:fill="FFFFFF"/>
        </w:rPr>
        <w:t>22 звернення</w:t>
      </w:r>
    </w:p>
    <w:p w:rsidR="00374FC1" w:rsidRPr="00715168" w:rsidRDefault="00374FC1" w:rsidP="00374FC1">
      <w:pPr>
        <w:tabs>
          <w:tab w:val="left" w:pos="709"/>
        </w:tabs>
        <w:ind w:firstLine="709"/>
        <w:contextualSpacing/>
        <w:jc w:val="both"/>
        <w:rPr>
          <w:sz w:val="28"/>
          <w:szCs w:val="28"/>
          <w:shd w:val="clear" w:color="auto" w:fill="FFFFFF"/>
        </w:rPr>
      </w:pPr>
      <w:r w:rsidRPr="00715168">
        <w:rPr>
          <w:sz w:val="28"/>
          <w:szCs w:val="28"/>
          <w:shd w:val="clear" w:color="auto" w:fill="FFFFFF"/>
        </w:rPr>
        <w:t>Зокрема, серед позитивно вирішених питань, порушених у зверненнях громадянами, можна зазначити наступні (зразки відповідей громадянам додаються):</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t xml:space="preserve">на звернення інваліда 2 групи Гриценко О.І., яка мешкає на </w:t>
      </w:r>
      <w:r w:rsidRPr="00715168">
        <w:rPr>
          <w:bCs/>
          <w:sz w:val="28"/>
          <w:szCs w:val="28"/>
          <w:shd w:val="clear" w:color="auto" w:fill="FFFFFF"/>
        </w:rPr>
        <w:br/>
        <w:t>вул. Ревуцького, 7а, кв. 130, щодо надання дозволу на використання металевого гаража, встановленого у дворі житлового будинку, враховуючи дозвіл балансоутримувача прибудинкової території ЖЕД-201 КП «Дирекція замовника з управління житловим господарством», Дарницька райдержадміністрація надала згоду на використання вказаного гаража;</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t xml:space="preserve">на колективне звернення мешканців будинку, розташованого </w:t>
      </w:r>
      <w:r w:rsidRPr="00715168">
        <w:rPr>
          <w:bCs/>
          <w:sz w:val="28"/>
          <w:szCs w:val="28"/>
          <w:shd w:val="clear" w:color="auto" w:fill="FFFFFF"/>
        </w:rPr>
        <w:br/>
        <w:t>на вул. А. Ахматової, 5, стосовно демонтажу самовільно встановленого пандуса для колясок, працівниками ЖЕД-205 КП «Дирекція замовника з управління житловим господарством Дарницького району м. Києва» пандус було демонтовано;</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t>на колективне звернення мешканців будинку на вул. Здолбунівській, 9а, яке було направлено до Дарницької райдержадміністрації Деснянським міжрайонним управлінням Головного управління Держсанепідслужби у місті Києві, щодо незадовільного санітарного стану підвального приміщення, сміттєпроводу будинку та відновлення благоустрою прибудинкової території, працівниками ЖЕД-205 КП «Дирекція замовника з управління житловим господарством Дарницького району м. Києва» усунено засмічення внутрішньобудинкової каналізаційної системи та виконано герметизацію каналізаційного лежака. В підвалі будинку здійснено перекопування піску та проведено дезінфекцію. Також проведено дератизацію та дезінфекцію у камерах сміттєзбірника, про що складено відповідний акт;</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lastRenderedPageBreak/>
        <w:t>на колективне звернення мешканців будинку на вул. Заслонова, 24/2 щодо облаштування пандуса біля другого під’їзду будинку спеціалістами експлуатуючої організації ЖЕД-223 КП «Господар Дарницького району міста Києва» за обігові кошти комунального підприємства облаштовано пандус-заїзд у під’їзд зазначеного житлового будинку, про що складено відповідний акт. Також у вказаному будинку були проведені роботи щодо санітарної очистки та дезінфекції підвального приміщення;</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t>на звернення мешканки Савенко А.І., яка проживає на вул. Поліській, 16, кв. 68, щодо ремонту покрівлі житлового будинку спеціалістами експлуатуючої організації ЖЕД-223 КП «Господар Дарницького району міста Києва» було проведено частковий ремонт покрівлі зазначеного житлового будинку;</w:t>
      </w:r>
    </w:p>
    <w:p w:rsidR="00374FC1" w:rsidRPr="00715168" w:rsidRDefault="00374FC1" w:rsidP="00374FC1">
      <w:pPr>
        <w:numPr>
          <w:ilvl w:val="0"/>
          <w:numId w:val="1"/>
        </w:numPr>
        <w:tabs>
          <w:tab w:val="left" w:pos="0"/>
          <w:tab w:val="left" w:pos="993"/>
        </w:tabs>
        <w:spacing w:line="280" w:lineRule="exact"/>
        <w:ind w:left="0" w:firstLine="709"/>
        <w:contextualSpacing/>
        <w:jc w:val="both"/>
        <w:rPr>
          <w:bCs/>
          <w:sz w:val="28"/>
          <w:szCs w:val="28"/>
          <w:shd w:val="clear" w:color="auto" w:fill="FFFFFF"/>
        </w:rPr>
      </w:pPr>
      <w:r w:rsidRPr="00715168">
        <w:rPr>
          <w:bCs/>
          <w:sz w:val="28"/>
          <w:szCs w:val="28"/>
          <w:shd w:val="clear" w:color="auto" w:fill="FFFFFF"/>
        </w:rPr>
        <w:t xml:space="preserve">на звернення громадянки Мноян Л.А., яка мешкає за адресою: </w:t>
      </w:r>
      <w:r w:rsidRPr="00715168">
        <w:rPr>
          <w:bCs/>
          <w:sz w:val="28"/>
          <w:szCs w:val="28"/>
          <w:shd w:val="clear" w:color="auto" w:fill="FFFFFF"/>
        </w:rPr>
        <w:br/>
        <w:t>вул. Архітектора Вербицького, 24а, кв. 5, щодо незадовільного стану витяжної вентиляції у квартирі спеціалістами ЖЕД-203 КП «Дирекція замовника з управління житловим господарством Дарницького району м. Києва» відновлено вентиляційну систему у відповідності до проекту забудови будинку та відкрито додатковий отвір витяжної вентиляції вбиральні у квартирі заявниці;</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rPr>
      </w:pPr>
      <w:r w:rsidRPr="00715168">
        <w:rPr>
          <w:sz w:val="28"/>
          <w:szCs w:val="28"/>
          <w:shd w:val="clear" w:color="auto" w:fill="FFFFFF"/>
        </w:rPr>
        <w:t>на звернення громадянина Ткача І.С., який мешкає на просп. Бажана, 28а, кв, 205, щодо встановлення пересувних атракціонів в парку ім. Воїнів-інтернаціоналістів Дарницька районна в місті Києві державна адміністрація надала відповідь про те, що не заперечує за умови дотримання вимог Положення про отримання передексплуатаційних погоджень на встановлення пересувних атракціонів і порядок їх розміщення у м. Києві</w:t>
      </w:r>
      <w:bookmarkStart w:id="0" w:name="_GoBack"/>
      <w:bookmarkEnd w:id="0"/>
      <w:r w:rsidRPr="00715168">
        <w:rPr>
          <w:sz w:val="28"/>
          <w:szCs w:val="28"/>
          <w:shd w:val="clear" w:color="auto" w:fill="FFFFFF"/>
        </w:rPr>
        <w:t xml:space="preserve"> та укладення договору з благоустрою території з балансоутримувачем парку;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rPr>
      </w:pPr>
      <w:r w:rsidRPr="00715168">
        <w:rPr>
          <w:sz w:val="28"/>
          <w:szCs w:val="28"/>
          <w:shd w:val="clear" w:color="auto" w:fill="FFFFFF"/>
        </w:rPr>
        <w:t xml:space="preserve">на звернення громадянки Мартиненко А.Г. на пряму «гарячу» телефонну лінію до голови Дарницької районної в місті Києві державної адміністрації (на просп. Миколи Бажана, 7а, кв. 65) щодо відсутності освітлення при вході до під’їзду №2 житлового будинку електромонтером ЖЕД-203 </w:t>
      </w:r>
      <w:r w:rsidRPr="00715168">
        <w:rPr>
          <w:bCs/>
          <w:sz w:val="28"/>
          <w:szCs w:val="28"/>
          <w:shd w:val="clear" w:color="auto" w:fill="FFFFFF"/>
        </w:rPr>
        <w:t xml:space="preserve">КП «Дирекція замовника з управління житловим господарством Дарницького району м. Києва» </w:t>
      </w:r>
      <w:r w:rsidRPr="00715168">
        <w:rPr>
          <w:sz w:val="28"/>
          <w:szCs w:val="28"/>
          <w:shd w:val="clear" w:color="auto" w:fill="FFFFFF"/>
        </w:rPr>
        <w:t xml:space="preserve">відновлено освітлення при вході до вказаного під’їзду. </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звернення громадянина Фесенка В.С., який проживає за адресою вул. Вербицького, 19а, кв. 36, щодо виконання відновлювальних робіт після усунення залиття з розташованої вище квартири працівниками структурного підрозділу КП «ДЗзУЖГ Дарницького району» ЖЕД-203 було виконано роботи з приведення каналізаційного трубопроводу до належного стану;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усне звернення громадянки Степаненко Л.М. (вул. Ревуцького, 24/4, кв. 130), що надійшло під час особистого прийому громадян головою Дарницької райдержадміністрації Сінцова Г.Л., житловий будинок, у якому мешкає заявниця було обладнано шлангом для поливу зелених насаджень;</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письмове звернення мешканки квартири 92 на Харківському шосе, 51б Лук’янчук Н.В., яка має статус особи, постраждалої внаслідок аварії на Чорнобильській АЕС, Комунальним підприємством «Господар Дарницького району міста Києва» було встановлено нову газову плиту;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спеціалістами відділу контролю за благоустроєм Дарницької райдержадміністрації за участю працівників міліції та активістів ГО «Київ за зелену Україну» було демонтовано незаконно встановлені тимчасові споруди (МАФи) на зеленій зоні за адресою: Хаківське шосе, 55 (на виконання звернення голови ГО «Київ за зелену Україну» Кравця К.М.);</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 xml:space="preserve">на письмові звернення гр. Камінського А.В., що мешкає за адресою: вул. Ревуцького , б. 35, кв. 252, працівниками структурного підрозділу КП </w:t>
      </w:r>
      <w:r w:rsidRPr="00715168">
        <w:rPr>
          <w:sz w:val="28"/>
          <w:szCs w:val="28"/>
          <w:shd w:val="clear" w:color="auto" w:fill="FFFFFF"/>
        </w:rPr>
        <w:lastRenderedPageBreak/>
        <w:t>«Дирекція замовника з управління житловим господарством Дарницького району міста Києва» ЖЕД-202 у травні 2014 року було виконано поточний ремонт покрівлі зазначеного будинку;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виконання доручення голови Київської міської державної адміністрації від 19.05.2014 №ОП/С-2607 Дарницькою райдержадміністрацією було вжито заходи та надано всебічне сприяння щодо влаштування дітей гр. Сазонова К.В. (переселенець з м. Донецьк) до начально-виховних закладів району;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звернення гр. Філінської Т.В., що мешкає за адресою: вул. Ревуцького, 29, кв. 105, працівниками структурного підрозділу КП «Дирекція замовника з управління житловим господарством Дарницького району міста Києва» ЖЕД-202 у червні 2014 року були виконані роботи з ремонту зливоприймальної системи відводу дощової води з покрівлі житлового будинку;</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звернення гр. Кучевової І.М., яка мешкає по вул. Драгоманова, 44а, (на виконання доручення заступник голови КМДА М. Костюка від 11.07.2014 №К-4186) працівниками структурного підрозділу ЖЕД – 204 КП «ДЗзУЖГ Дарницького району» 17 липня поточного року виконано частковий ремонт покрівлі 5-го під’їзду житлового будинку за вказаною адресою.</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виконання звернення гр. Мартинця О.О., переселенця з м. Донецьк, що надійшло до голови Київської міської державної адміністрації 27.07.2014, сина заявника було влаштовано до 1б класу гімназії №315.</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прохання гр. Пріц В.Я. (вул. Урлівська, б. 20, кв. 257) , яке було отримано під час особистого прийому громадян головою Дарницької районної в місті Києві державної адміністрації Сінцова Г.Л., було надано дозвіл на встановлення тимчасового збірно-розбірного гаража на прибудинковій території та підготовлено відповідне розпорядження.</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Управлінням праці та соціального захисту та управлінням охорони здоров’я Дарницької райдержадміністрації було уважно розглянуто та задоволено звернення гр.. Ніколаєнко Т.О., яка прибула із зони АТО та тимчасово мешк</w:t>
      </w:r>
      <w:r>
        <w:rPr>
          <w:sz w:val="28"/>
          <w:szCs w:val="28"/>
          <w:shd w:val="clear" w:color="auto" w:fill="FFFFFF"/>
        </w:rPr>
        <w:t>ає по вул. А. Ахматової</w:t>
      </w:r>
      <w:r w:rsidRPr="00715168">
        <w:rPr>
          <w:sz w:val="28"/>
          <w:szCs w:val="28"/>
          <w:shd w:val="clear" w:color="auto" w:fill="FFFFFF"/>
        </w:rPr>
        <w:t>, б. 4, кв. 312, щодо надання матеріальної допомоги та забезпечення медичним обслуговуванням заявниці та її малолітньої дитини.</w:t>
      </w:r>
    </w:p>
    <w:p w:rsidR="00374FC1" w:rsidRPr="00715168" w:rsidRDefault="00374FC1" w:rsidP="00374FC1">
      <w:pPr>
        <w:numPr>
          <w:ilvl w:val="0"/>
          <w:numId w:val="1"/>
        </w:numPr>
        <w:tabs>
          <w:tab w:val="left" w:pos="0"/>
          <w:tab w:val="left" w:pos="993"/>
        </w:tabs>
        <w:spacing w:line="280" w:lineRule="exact"/>
        <w:ind w:left="30" w:firstLine="537"/>
        <w:contextualSpacing/>
        <w:jc w:val="both"/>
        <w:rPr>
          <w:sz w:val="28"/>
          <w:szCs w:val="28"/>
          <w:shd w:val="clear" w:color="auto" w:fill="FFFFFF"/>
        </w:rPr>
      </w:pPr>
      <w:r w:rsidRPr="00715168">
        <w:rPr>
          <w:sz w:val="28"/>
          <w:szCs w:val="28"/>
          <w:shd w:val="clear" w:color="auto" w:fill="FFFFFF"/>
        </w:rPr>
        <w:t>На письмове звернення гр. Чернійчук О.С., інваліда з дитинства, яка звернулась під час особистого прийому голови Дарницької РДА Сінцова Г.Л. 09.09.2014 щодо влаштування її доньки до дошкільного навчального закладу, управлінням освіти райдержадміністрації було надано відповідне направлення.</w:t>
      </w:r>
    </w:p>
    <w:p w:rsidR="00374FC1" w:rsidRPr="00715168" w:rsidRDefault="00374FC1" w:rsidP="00374FC1">
      <w:pPr>
        <w:tabs>
          <w:tab w:val="left" w:pos="0"/>
          <w:tab w:val="left" w:pos="709"/>
        </w:tabs>
        <w:ind w:firstLine="709"/>
        <w:contextualSpacing/>
        <w:jc w:val="both"/>
        <w:rPr>
          <w:sz w:val="28"/>
          <w:szCs w:val="28"/>
          <w:shd w:val="clear" w:color="auto" w:fill="FFFFFF"/>
        </w:rPr>
      </w:pPr>
    </w:p>
    <w:p w:rsidR="00374FC1" w:rsidRPr="00715168" w:rsidRDefault="00374FC1" w:rsidP="00374FC1">
      <w:pPr>
        <w:shd w:val="clear" w:color="auto" w:fill="FFFFFF"/>
        <w:tabs>
          <w:tab w:val="left" w:pos="0"/>
          <w:tab w:val="left" w:pos="284"/>
        </w:tabs>
        <w:ind w:firstLine="709"/>
        <w:contextualSpacing/>
        <w:jc w:val="both"/>
        <w:rPr>
          <w:sz w:val="28"/>
          <w:szCs w:val="28"/>
          <w:shd w:val="clear" w:color="auto" w:fill="FFFFFF"/>
        </w:rPr>
      </w:pPr>
      <w:r w:rsidRPr="00715168">
        <w:rPr>
          <w:sz w:val="28"/>
          <w:szCs w:val="28"/>
          <w:shd w:val="clear" w:color="auto" w:fill="FFFFFF"/>
        </w:rPr>
        <w:t xml:space="preserve">Протягом січня - вересня 2014 року до райдержадміністрації надійшло 277 колективних звернення, що на 29 менше, у порівнянні з аналогічним періодом 2013 року. У колективних зверненнях громадяни найчастіше </w:t>
      </w:r>
      <w:r w:rsidRPr="00715168">
        <w:rPr>
          <w:color w:val="000000"/>
          <w:sz w:val="28"/>
          <w:szCs w:val="28"/>
        </w:rPr>
        <w:t xml:space="preserve">порушували такі питання комунального господарства; економічної, цінової, інвестиційної політики та будівництва; питання освіти; забезпечення дотримання законності та охорони правопорядку тощо </w:t>
      </w:r>
    </w:p>
    <w:p w:rsidR="00374FC1" w:rsidRPr="00715168" w:rsidRDefault="00374FC1" w:rsidP="00374FC1">
      <w:pPr>
        <w:pStyle w:val="a3"/>
        <w:spacing w:after="0"/>
        <w:ind w:firstLine="709"/>
        <w:contextualSpacing/>
        <w:jc w:val="both"/>
        <w:rPr>
          <w:sz w:val="28"/>
          <w:szCs w:val="28"/>
          <w:shd w:val="clear" w:color="auto" w:fill="FFFFFF"/>
        </w:rPr>
      </w:pPr>
      <w:r w:rsidRPr="00715168">
        <w:rPr>
          <w:sz w:val="28"/>
          <w:szCs w:val="28"/>
          <w:shd w:val="clear" w:color="auto" w:fill="FFFFFF"/>
        </w:rPr>
        <w:t>Всього у зверненнях, що надійшли за звітний період, громадяни порушили 3385 питань. Переважали такі  питання:</w:t>
      </w:r>
    </w:p>
    <w:p w:rsidR="00374FC1" w:rsidRPr="00715168" w:rsidRDefault="00374FC1" w:rsidP="00374FC1">
      <w:pPr>
        <w:pStyle w:val="a3"/>
        <w:numPr>
          <w:ilvl w:val="0"/>
          <w:numId w:val="3"/>
        </w:numPr>
        <w:tabs>
          <w:tab w:val="left" w:pos="426"/>
        </w:tabs>
        <w:spacing w:after="0"/>
        <w:ind w:left="567" w:hanging="502"/>
        <w:contextualSpacing/>
        <w:jc w:val="both"/>
        <w:rPr>
          <w:sz w:val="28"/>
          <w:szCs w:val="28"/>
          <w:shd w:val="clear" w:color="auto" w:fill="FFFFFF"/>
        </w:rPr>
      </w:pPr>
      <w:r w:rsidRPr="00715168">
        <w:rPr>
          <w:sz w:val="28"/>
          <w:szCs w:val="28"/>
          <w:shd w:val="clear" w:color="auto" w:fill="FFFFFF"/>
        </w:rPr>
        <w:t xml:space="preserve">житлово-комунального господарства – </w:t>
      </w:r>
      <w:r>
        <w:rPr>
          <w:sz w:val="28"/>
          <w:szCs w:val="28"/>
          <w:shd w:val="clear" w:color="auto" w:fill="FFFFFF"/>
        </w:rPr>
        <w:t>882 звернення (29</w:t>
      </w:r>
      <w:r w:rsidRPr="00715168">
        <w:rPr>
          <w:sz w:val="28"/>
          <w:szCs w:val="28"/>
          <w:shd w:val="clear" w:color="auto" w:fill="FFFFFF"/>
        </w:rPr>
        <w:t>,8% від загальної кількості звернень);</w:t>
      </w:r>
    </w:p>
    <w:p w:rsidR="00374FC1" w:rsidRPr="00715168" w:rsidRDefault="00374FC1" w:rsidP="00374FC1">
      <w:pPr>
        <w:pStyle w:val="a3"/>
        <w:numPr>
          <w:ilvl w:val="0"/>
          <w:numId w:val="3"/>
        </w:numPr>
        <w:tabs>
          <w:tab w:val="left" w:pos="426"/>
        </w:tabs>
        <w:spacing w:after="0"/>
        <w:ind w:left="567" w:hanging="502"/>
        <w:contextualSpacing/>
        <w:jc w:val="both"/>
        <w:rPr>
          <w:sz w:val="28"/>
          <w:szCs w:val="28"/>
          <w:shd w:val="clear" w:color="auto" w:fill="FFFFFF"/>
        </w:rPr>
      </w:pPr>
      <w:r>
        <w:rPr>
          <w:sz w:val="28"/>
          <w:szCs w:val="28"/>
          <w:shd w:val="clear" w:color="auto" w:fill="FFFFFF"/>
        </w:rPr>
        <w:t>охорони здоров'я – 675</w:t>
      </w:r>
      <w:r w:rsidRPr="00715168">
        <w:rPr>
          <w:sz w:val="28"/>
          <w:szCs w:val="28"/>
          <w:shd w:val="clear" w:color="auto" w:fill="FFFFFF"/>
        </w:rPr>
        <w:t xml:space="preserve"> звернен</w:t>
      </w:r>
      <w:r>
        <w:rPr>
          <w:sz w:val="28"/>
          <w:szCs w:val="28"/>
          <w:shd w:val="clear" w:color="auto" w:fill="FFFFFF"/>
        </w:rPr>
        <w:t>ь</w:t>
      </w:r>
      <w:r w:rsidRPr="00715168">
        <w:rPr>
          <w:sz w:val="28"/>
          <w:szCs w:val="28"/>
          <w:shd w:val="clear" w:color="auto" w:fill="FFFFFF"/>
        </w:rPr>
        <w:t xml:space="preserve"> (23% від загальної кількості звернень), із них: питання надання матеріальної допомоги — у 666 зверненнях);</w:t>
      </w:r>
    </w:p>
    <w:p w:rsidR="00374FC1" w:rsidRPr="00715168" w:rsidRDefault="00374FC1" w:rsidP="00374FC1">
      <w:pPr>
        <w:pStyle w:val="a3"/>
        <w:numPr>
          <w:ilvl w:val="0"/>
          <w:numId w:val="3"/>
        </w:numPr>
        <w:tabs>
          <w:tab w:val="left" w:pos="426"/>
        </w:tabs>
        <w:spacing w:after="0"/>
        <w:ind w:left="567" w:hanging="502"/>
        <w:contextualSpacing/>
        <w:jc w:val="both"/>
        <w:rPr>
          <w:sz w:val="28"/>
          <w:szCs w:val="28"/>
          <w:shd w:val="clear" w:color="auto" w:fill="FFFFFF"/>
        </w:rPr>
      </w:pPr>
      <w:r w:rsidRPr="00715168">
        <w:rPr>
          <w:sz w:val="28"/>
          <w:szCs w:val="28"/>
          <w:shd w:val="clear" w:color="auto" w:fill="FFFFFF"/>
        </w:rPr>
        <w:lastRenderedPageBreak/>
        <w:t>житлової політики –19</w:t>
      </w:r>
      <w:r>
        <w:rPr>
          <w:sz w:val="28"/>
          <w:szCs w:val="28"/>
          <w:shd w:val="clear" w:color="auto" w:fill="FFFFFF"/>
        </w:rPr>
        <w:t>2</w:t>
      </w:r>
      <w:r w:rsidRPr="00715168">
        <w:rPr>
          <w:sz w:val="28"/>
          <w:szCs w:val="28"/>
          <w:shd w:val="clear" w:color="auto" w:fill="FFFFFF"/>
        </w:rPr>
        <w:t xml:space="preserve"> (6,</w:t>
      </w:r>
      <w:r>
        <w:rPr>
          <w:sz w:val="28"/>
          <w:szCs w:val="28"/>
          <w:shd w:val="clear" w:color="auto" w:fill="FFFFFF"/>
        </w:rPr>
        <w:t>5</w:t>
      </w:r>
      <w:r w:rsidRPr="00715168">
        <w:rPr>
          <w:sz w:val="28"/>
          <w:szCs w:val="28"/>
          <w:shd w:val="clear" w:color="auto" w:fill="FFFFFF"/>
        </w:rPr>
        <w:t>% від загальної кількості);</w:t>
      </w:r>
    </w:p>
    <w:p w:rsidR="00374FC1" w:rsidRPr="00715168" w:rsidRDefault="00374FC1" w:rsidP="00374FC1">
      <w:pPr>
        <w:pStyle w:val="a3"/>
        <w:numPr>
          <w:ilvl w:val="0"/>
          <w:numId w:val="3"/>
        </w:numPr>
        <w:tabs>
          <w:tab w:val="left" w:pos="426"/>
        </w:tabs>
        <w:spacing w:after="0"/>
        <w:ind w:left="567" w:hanging="502"/>
        <w:contextualSpacing/>
        <w:jc w:val="both"/>
        <w:rPr>
          <w:sz w:val="28"/>
          <w:szCs w:val="28"/>
          <w:shd w:val="clear" w:color="auto" w:fill="FFFFFF"/>
        </w:rPr>
      </w:pPr>
      <w:r w:rsidRPr="00715168">
        <w:rPr>
          <w:sz w:val="28"/>
          <w:szCs w:val="28"/>
          <w:shd w:val="clear" w:color="auto" w:fill="FFFFFF"/>
        </w:rPr>
        <w:t>соціального захисту – 1</w:t>
      </w:r>
      <w:r>
        <w:rPr>
          <w:sz w:val="28"/>
          <w:szCs w:val="28"/>
          <w:shd w:val="clear" w:color="auto" w:fill="FFFFFF"/>
        </w:rPr>
        <w:t>76</w:t>
      </w:r>
      <w:r w:rsidRPr="00715168">
        <w:rPr>
          <w:sz w:val="28"/>
          <w:szCs w:val="28"/>
          <w:shd w:val="clear" w:color="auto" w:fill="FFFFFF"/>
        </w:rPr>
        <w:t xml:space="preserve"> звернен</w:t>
      </w:r>
      <w:r>
        <w:rPr>
          <w:sz w:val="28"/>
          <w:szCs w:val="28"/>
          <w:shd w:val="clear" w:color="auto" w:fill="FFFFFF"/>
        </w:rPr>
        <w:t>ь</w:t>
      </w:r>
      <w:r w:rsidRPr="00715168">
        <w:rPr>
          <w:sz w:val="28"/>
          <w:szCs w:val="28"/>
          <w:shd w:val="clear" w:color="auto" w:fill="FFFFFF"/>
        </w:rPr>
        <w:t xml:space="preserve"> (</w:t>
      </w:r>
      <w:r>
        <w:rPr>
          <w:sz w:val="28"/>
          <w:szCs w:val="28"/>
          <w:shd w:val="clear" w:color="auto" w:fill="FFFFFF"/>
        </w:rPr>
        <w:t>5</w:t>
      </w:r>
      <w:r w:rsidRPr="00715168">
        <w:rPr>
          <w:sz w:val="28"/>
          <w:szCs w:val="28"/>
          <w:shd w:val="clear" w:color="auto" w:fill="FFFFFF"/>
        </w:rPr>
        <w:t>,</w:t>
      </w:r>
      <w:r>
        <w:rPr>
          <w:sz w:val="28"/>
          <w:szCs w:val="28"/>
          <w:shd w:val="clear" w:color="auto" w:fill="FFFFFF"/>
        </w:rPr>
        <w:t>9</w:t>
      </w:r>
      <w:r w:rsidRPr="00715168">
        <w:rPr>
          <w:sz w:val="28"/>
          <w:szCs w:val="28"/>
          <w:shd w:val="clear" w:color="auto" w:fill="FFFFFF"/>
        </w:rPr>
        <w:t>%);</w:t>
      </w:r>
    </w:p>
    <w:p w:rsidR="00374FC1" w:rsidRPr="00715168" w:rsidRDefault="00374FC1" w:rsidP="00374FC1">
      <w:pPr>
        <w:pStyle w:val="a3"/>
        <w:numPr>
          <w:ilvl w:val="0"/>
          <w:numId w:val="3"/>
        </w:numPr>
        <w:tabs>
          <w:tab w:val="left" w:pos="426"/>
        </w:tabs>
        <w:spacing w:after="0"/>
        <w:ind w:left="567" w:hanging="502"/>
        <w:contextualSpacing/>
        <w:jc w:val="both"/>
        <w:rPr>
          <w:sz w:val="28"/>
          <w:szCs w:val="28"/>
          <w:shd w:val="clear" w:color="auto" w:fill="FFFFFF"/>
        </w:rPr>
      </w:pPr>
      <w:r w:rsidRPr="00715168">
        <w:rPr>
          <w:sz w:val="28"/>
          <w:szCs w:val="28"/>
          <w:shd w:val="clear" w:color="auto" w:fill="FFFFFF"/>
        </w:rPr>
        <w:t>питання освіти, наукової, науково-технічної, інноваційної діяльності т</w:t>
      </w:r>
      <w:r>
        <w:rPr>
          <w:sz w:val="28"/>
          <w:szCs w:val="28"/>
          <w:shd w:val="clear" w:color="auto" w:fill="FFFFFF"/>
        </w:rPr>
        <w:t>а інтелектуальної власності – 86</w:t>
      </w:r>
      <w:r w:rsidRPr="00715168">
        <w:rPr>
          <w:sz w:val="28"/>
          <w:szCs w:val="28"/>
          <w:shd w:val="clear" w:color="auto" w:fill="FFFFFF"/>
        </w:rPr>
        <w:t xml:space="preserve"> звернень (2,9%).</w:t>
      </w:r>
    </w:p>
    <w:p w:rsidR="00374FC1" w:rsidRPr="00715168" w:rsidRDefault="00374FC1" w:rsidP="00374FC1">
      <w:pPr>
        <w:pStyle w:val="a3"/>
        <w:tabs>
          <w:tab w:val="left" w:pos="1080"/>
          <w:tab w:val="left" w:pos="2054"/>
        </w:tabs>
        <w:spacing w:after="0"/>
        <w:ind w:firstLine="709"/>
        <w:contextualSpacing/>
        <w:jc w:val="both"/>
        <w:rPr>
          <w:sz w:val="28"/>
          <w:szCs w:val="28"/>
          <w:shd w:val="clear" w:color="auto" w:fill="FFFFFF"/>
        </w:rPr>
      </w:pPr>
      <w:r w:rsidRPr="00715168">
        <w:rPr>
          <w:sz w:val="28"/>
          <w:szCs w:val="28"/>
          <w:shd w:val="clear" w:color="auto" w:fill="FFFFFF"/>
        </w:rPr>
        <w:t>Як свідчить аналіз питань, порушених громадянами у зверненнях, н</w:t>
      </w:r>
      <w:r w:rsidRPr="00715168">
        <w:rPr>
          <w:sz w:val="28"/>
          <w:szCs w:val="28"/>
          <w:u w:val="single"/>
          <w:shd w:val="clear" w:color="auto" w:fill="FFFFFF"/>
        </w:rPr>
        <w:t>а першому місці</w:t>
      </w:r>
      <w:r w:rsidRPr="00715168">
        <w:rPr>
          <w:b/>
          <w:i/>
          <w:sz w:val="28"/>
          <w:szCs w:val="28"/>
          <w:shd w:val="clear" w:color="auto" w:fill="FFFFFF"/>
        </w:rPr>
        <w:t xml:space="preserve"> </w:t>
      </w:r>
      <w:r w:rsidRPr="00715168">
        <w:rPr>
          <w:sz w:val="28"/>
          <w:szCs w:val="28"/>
          <w:shd w:val="clear" w:color="auto" w:fill="FFFFFF"/>
        </w:rPr>
        <w:t>за актуальністю</w:t>
      </w:r>
      <w:r w:rsidRPr="00715168">
        <w:rPr>
          <w:b/>
          <w:i/>
          <w:sz w:val="28"/>
          <w:szCs w:val="28"/>
          <w:shd w:val="clear" w:color="auto" w:fill="FFFFFF"/>
        </w:rPr>
        <w:t xml:space="preserve"> </w:t>
      </w:r>
      <w:r w:rsidRPr="00715168">
        <w:rPr>
          <w:sz w:val="28"/>
          <w:szCs w:val="28"/>
          <w:shd w:val="clear" w:color="auto" w:fill="FFFFFF"/>
        </w:rPr>
        <w:t>посіли</w:t>
      </w:r>
      <w:r w:rsidRPr="00715168">
        <w:rPr>
          <w:i/>
          <w:sz w:val="28"/>
          <w:szCs w:val="28"/>
          <w:shd w:val="clear" w:color="auto" w:fill="FFFFFF"/>
        </w:rPr>
        <w:t xml:space="preserve"> </w:t>
      </w:r>
      <w:r w:rsidRPr="00715168">
        <w:rPr>
          <w:b/>
          <w:i/>
          <w:sz w:val="28"/>
          <w:szCs w:val="28"/>
          <w:shd w:val="clear" w:color="auto" w:fill="FFFFFF"/>
        </w:rPr>
        <w:t xml:space="preserve">питання житлово-комунального господарства – </w:t>
      </w:r>
      <w:r>
        <w:rPr>
          <w:b/>
          <w:i/>
          <w:sz w:val="28"/>
          <w:szCs w:val="28"/>
          <w:shd w:val="clear" w:color="auto" w:fill="FFFFFF"/>
        </w:rPr>
        <w:t>29</w:t>
      </w:r>
      <w:r w:rsidRPr="00715168">
        <w:rPr>
          <w:b/>
          <w:i/>
          <w:sz w:val="28"/>
          <w:szCs w:val="28"/>
          <w:shd w:val="clear" w:color="auto" w:fill="FFFFFF"/>
        </w:rPr>
        <w:t xml:space="preserve">,8% </w:t>
      </w:r>
      <w:r w:rsidRPr="00715168">
        <w:rPr>
          <w:sz w:val="28"/>
          <w:szCs w:val="28"/>
          <w:shd w:val="clear" w:color="auto" w:fill="FFFFFF"/>
        </w:rPr>
        <w:t>від загальної кількості звернень. Найчастіше громадяни звертались щодо поточного ремонту житлових будинків, дахів, квартир; щодо діяльності ОСББ та ЖБК; щодо роботи ЖЕ</w:t>
      </w:r>
      <w:r>
        <w:rPr>
          <w:sz w:val="28"/>
          <w:szCs w:val="28"/>
          <w:shd w:val="clear" w:color="auto" w:fill="FFFFFF"/>
        </w:rPr>
        <w:t>Д</w:t>
      </w:r>
      <w:r w:rsidRPr="00715168">
        <w:rPr>
          <w:sz w:val="28"/>
          <w:szCs w:val="28"/>
          <w:shd w:val="clear" w:color="auto" w:fill="FFFFFF"/>
        </w:rPr>
        <w:t>ів; вирішення питань благоустрою, оплати за житлово-комунальні послуги тощо.</w:t>
      </w:r>
    </w:p>
    <w:p w:rsidR="00374FC1" w:rsidRPr="00715168" w:rsidRDefault="00374FC1" w:rsidP="00374FC1">
      <w:pPr>
        <w:ind w:firstLine="708"/>
        <w:contextualSpacing/>
        <w:jc w:val="both"/>
        <w:rPr>
          <w:i/>
          <w:color w:val="000000"/>
          <w:sz w:val="28"/>
          <w:szCs w:val="28"/>
          <w:u w:val="single"/>
        </w:rPr>
      </w:pPr>
      <w:r w:rsidRPr="00715168">
        <w:rPr>
          <w:sz w:val="28"/>
          <w:szCs w:val="28"/>
          <w:u w:val="single"/>
          <w:shd w:val="clear" w:color="auto" w:fill="FFFFFF"/>
        </w:rPr>
        <w:t>На другому місці</w:t>
      </w:r>
      <w:r w:rsidRPr="00715168">
        <w:rPr>
          <w:b/>
          <w:i/>
          <w:sz w:val="28"/>
          <w:szCs w:val="28"/>
          <w:shd w:val="clear" w:color="auto" w:fill="FFFFFF"/>
        </w:rPr>
        <w:t xml:space="preserve"> </w:t>
      </w:r>
      <w:r w:rsidRPr="00715168">
        <w:rPr>
          <w:sz w:val="28"/>
          <w:szCs w:val="28"/>
          <w:shd w:val="clear" w:color="auto" w:fill="FFFFFF"/>
        </w:rPr>
        <w:t>за актуальністю посіли</w:t>
      </w:r>
      <w:r w:rsidRPr="00715168">
        <w:rPr>
          <w:b/>
          <w:i/>
          <w:sz w:val="28"/>
          <w:szCs w:val="28"/>
          <w:shd w:val="clear" w:color="auto" w:fill="FFFFFF"/>
        </w:rPr>
        <w:t xml:space="preserve"> питання</w:t>
      </w:r>
      <w:r w:rsidRPr="00715168">
        <w:rPr>
          <w:sz w:val="28"/>
          <w:szCs w:val="28"/>
          <w:shd w:val="clear" w:color="auto" w:fill="FFFFFF"/>
        </w:rPr>
        <w:t xml:space="preserve"> </w:t>
      </w:r>
      <w:r w:rsidRPr="00715168">
        <w:rPr>
          <w:b/>
          <w:i/>
          <w:sz w:val="28"/>
          <w:szCs w:val="28"/>
          <w:shd w:val="clear" w:color="auto" w:fill="FFFFFF"/>
        </w:rPr>
        <w:t xml:space="preserve">охорони здоров'я </w:t>
      </w:r>
      <w:r w:rsidRPr="00715168">
        <w:rPr>
          <w:b/>
          <w:sz w:val="28"/>
          <w:szCs w:val="28"/>
          <w:shd w:val="clear" w:color="auto" w:fill="FFFFFF"/>
        </w:rPr>
        <w:t xml:space="preserve">– 23% </w:t>
      </w:r>
      <w:r w:rsidRPr="00715168">
        <w:rPr>
          <w:sz w:val="28"/>
          <w:szCs w:val="28"/>
          <w:shd w:val="clear" w:color="auto" w:fill="FFFFFF"/>
        </w:rPr>
        <w:t>від загальної кількості звернень (відбулось</w:t>
      </w:r>
      <w:r w:rsidRPr="00715168">
        <w:rPr>
          <w:sz w:val="28"/>
          <w:szCs w:val="28"/>
          <w:lang w:eastAsia="ru-RU"/>
        </w:rPr>
        <w:t xml:space="preserve"> зменшення на 314 звернень у порівнянні з аналогічним періодом минулого року). В сегменті цих питань переважали звернення громадян, що стосувались надання одноразової адресної матеріальної допомоги мало захищеним верствам населення: таких </w:t>
      </w:r>
      <w:r w:rsidRPr="00715168">
        <w:rPr>
          <w:i/>
          <w:color w:val="000000"/>
          <w:sz w:val="28"/>
          <w:szCs w:val="28"/>
          <w:u w:val="single"/>
        </w:rPr>
        <w:t>Довідково.</w:t>
      </w:r>
    </w:p>
    <w:p w:rsidR="00374FC1" w:rsidRPr="00715168" w:rsidRDefault="00374FC1" w:rsidP="00374FC1">
      <w:pPr>
        <w:pStyle w:val="a3"/>
        <w:tabs>
          <w:tab w:val="left" w:pos="1080"/>
          <w:tab w:val="left" w:pos="2054"/>
        </w:tabs>
        <w:spacing w:after="0"/>
        <w:ind w:firstLine="709"/>
        <w:contextualSpacing/>
        <w:jc w:val="both"/>
        <w:rPr>
          <w:color w:val="000000"/>
          <w:sz w:val="28"/>
          <w:szCs w:val="28"/>
        </w:rPr>
      </w:pPr>
      <w:r w:rsidRPr="00715168">
        <w:rPr>
          <w:color w:val="000000"/>
          <w:sz w:val="28"/>
          <w:szCs w:val="28"/>
        </w:rPr>
        <w:t>За звітний період прийнято рішення щодо надання матеріальної допомоги 609 малозабезпеченим громадянам та громадянам</w:t>
      </w:r>
      <w:r>
        <w:rPr>
          <w:color w:val="000000"/>
          <w:sz w:val="28"/>
          <w:szCs w:val="28"/>
        </w:rPr>
        <w:t>,</w:t>
      </w:r>
      <w:r w:rsidRPr="00715168">
        <w:rPr>
          <w:color w:val="000000"/>
          <w:sz w:val="28"/>
          <w:szCs w:val="28"/>
        </w:rPr>
        <w:t xml:space="preserve"> які тимчасово переїхали із зони АТО. </w:t>
      </w:r>
    </w:p>
    <w:p w:rsidR="00374FC1" w:rsidRPr="00715168" w:rsidRDefault="00374FC1" w:rsidP="00374FC1">
      <w:pPr>
        <w:pStyle w:val="a3"/>
        <w:spacing w:after="0"/>
        <w:ind w:firstLine="709"/>
        <w:contextualSpacing/>
        <w:jc w:val="both"/>
        <w:rPr>
          <w:sz w:val="28"/>
          <w:szCs w:val="28"/>
          <w:shd w:val="clear" w:color="auto" w:fill="FFFFFF"/>
        </w:rPr>
      </w:pPr>
      <w:r w:rsidRPr="00715168">
        <w:rPr>
          <w:sz w:val="28"/>
          <w:szCs w:val="28"/>
          <w:u w:val="single"/>
          <w:shd w:val="clear" w:color="auto" w:fill="FFFFFF"/>
        </w:rPr>
        <w:t>На третьому місці</w:t>
      </w:r>
      <w:r w:rsidRPr="00715168">
        <w:rPr>
          <w:b/>
          <w:i/>
          <w:sz w:val="28"/>
          <w:szCs w:val="28"/>
          <w:shd w:val="clear" w:color="auto" w:fill="FFFFFF"/>
        </w:rPr>
        <w:t xml:space="preserve"> </w:t>
      </w:r>
      <w:r w:rsidRPr="00715168">
        <w:rPr>
          <w:sz w:val="28"/>
          <w:szCs w:val="28"/>
          <w:shd w:val="clear" w:color="auto" w:fill="FFFFFF"/>
        </w:rPr>
        <w:t>посіли</w:t>
      </w:r>
      <w:r w:rsidRPr="00715168">
        <w:rPr>
          <w:b/>
          <w:i/>
          <w:sz w:val="28"/>
          <w:szCs w:val="28"/>
          <w:shd w:val="clear" w:color="auto" w:fill="FFFFFF"/>
        </w:rPr>
        <w:t xml:space="preserve"> питання житлової політики</w:t>
      </w:r>
      <w:r w:rsidRPr="00715168">
        <w:rPr>
          <w:sz w:val="28"/>
          <w:szCs w:val="28"/>
          <w:shd w:val="clear" w:color="auto" w:fill="FFFFFF"/>
        </w:rPr>
        <w:t xml:space="preserve"> – 6,</w:t>
      </w:r>
      <w:r>
        <w:rPr>
          <w:sz w:val="28"/>
          <w:szCs w:val="28"/>
          <w:shd w:val="clear" w:color="auto" w:fill="FFFFFF"/>
        </w:rPr>
        <w:t>5</w:t>
      </w:r>
      <w:r w:rsidRPr="00715168">
        <w:rPr>
          <w:sz w:val="28"/>
          <w:szCs w:val="28"/>
          <w:shd w:val="clear" w:color="auto" w:fill="FFFFFF"/>
        </w:rPr>
        <w:t xml:space="preserve">%. Слід зазначити, що у цьому сегменті переважають питання надання житла та надання житла на пільгових умовах, питання службового житла та приватизації кімнат у гуртожитках, які були передані до комунальної власності міста. </w:t>
      </w:r>
    </w:p>
    <w:p w:rsidR="00374FC1" w:rsidRPr="00715168" w:rsidRDefault="00374FC1" w:rsidP="00374FC1">
      <w:pPr>
        <w:pStyle w:val="a3"/>
        <w:tabs>
          <w:tab w:val="left" w:pos="540"/>
        </w:tabs>
        <w:spacing w:after="0"/>
        <w:ind w:firstLine="709"/>
        <w:contextualSpacing/>
        <w:jc w:val="both"/>
        <w:rPr>
          <w:sz w:val="28"/>
          <w:szCs w:val="28"/>
          <w:shd w:val="clear" w:color="auto" w:fill="FFFFFF"/>
        </w:rPr>
      </w:pPr>
      <w:r w:rsidRPr="00715168">
        <w:rPr>
          <w:sz w:val="28"/>
          <w:szCs w:val="28"/>
          <w:shd w:val="clear" w:color="auto" w:fill="FFFFFF"/>
        </w:rPr>
        <w:t xml:space="preserve">Відповідно до Указу Президента України 109/2008 від 07.02.2008 при розгляді звернень громадян першочергова увага приділялась пільговим категоріям населення. </w:t>
      </w:r>
    </w:p>
    <w:p w:rsidR="00374FC1" w:rsidRPr="00715168" w:rsidRDefault="00374FC1" w:rsidP="00374FC1">
      <w:pPr>
        <w:pStyle w:val="a3"/>
        <w:spacing w:after="0"/>
        <w:ind w:firstLine="709"/>
        <w:contextualSpacing/>
        <w:jc w:val="both"/>
        <w:rPr>
          <w:sz w:val="28"/>
          <w:szCs w:val="28"/>
          <w:shd w:val="clear" w:color="auto" w:fill="FFFFFF"/>
        </w:rPr>
      </w:pPr>
      <w:r w:rsidRPr="00715168">
        <w:rPr>
          <w:sz w:val="28"/>
          <w:szCs w:val="28"/>
          <w:shd w:val="clear" w:color="auto" w:fill="FFFFFF"/>
        </w:rPr>
        <w:t>Впродовж звітного періоду до райдержадміністрації звернулося</w:t>
      </w:r>
      <w:r w:rsidRPr="00715168">
        <w:rPr>
          <w:b/>
          <w:bCs/>
          <w:sz w:val="28"/>
          <w:szCs w:val="28"/>
          <w:shd w:val="clear" w:color="auto" w:fill="FFFFFF"/>
        </w:rPr>
        <w:t xml:space="preserve"> 1167</w:t>
      </w:r>
      <w:r w:rsidRPr="00715168">
        <w:rPr>
          <w:bCs/>
          <w:sz w:val="28"/>
          <w:szCs w:val="28"/>
          <w:shd w:val="clear" w:color="auto" w:fill="FFFFFF"/>
        </w:rPr>
        <w:t xml:space="preserve"> громадян пільгових категорій</w:t>
      </w:r>
      <w:r w:rsidRPr="00715168">
        <w:rPr>
          <w:sz w:val="28"/>
          <w:szCs w:val="28"/>
          <w:shd w:val="clear" w:color="auto" w:fill="FFFFFF"/>
        </w:rPr>
        <w:t>, що на 906 звернень менше у порівнянні з аналогічним періодом 2013 року.</w:t>
      </w:r>
      <w:r w:rsidRPr="00715168">
        <w:rPr>
          <w:sz w:val="28"/>
          <w:szCs w:val="28"/>
          <w:lang w:eastAsia="ru-RU"/>
        </w:rPr>
        <w:t xml:space="preserve"> </w:t>
      </w:r>
      <w:r w:rsidRPr="00715168">
        <w:rPr>
          <w:sz w:val="28"/>
          <w:szCs w:val="28"/>
          <w:shd w:val="clear" w:color="auto" w:fill="FFFFFF"/>
        </w:rPr>
        <w:t>Окрім пільгових категорій також надходили звернення від інших пільгових категорій, а саме:</w:t>
      </w:r>
    </w:p>
    <w:tbl>
      <w:tblPr>
        <w:tblW w:w="0" w:type="auto"/>
        <w:tblInd w:w="108" w:type="dxa"/>
        <w:tblLayout w:type="fixed"/>
        <w:tblLook w:val="0000"/>
      </w:tblPr>
      <w:tblGrid>
        <w:gridCol w:w="3544"/>
        <w:gridCol w:w="2410"/>
        <w:gridCol w:w="2410"/>
        <w:gridCol w:w="1275"/>
      </w:tblGrid>
      <w:tr w:rsidR="00374FC1" w:rsidRPr="00715168" w:rsidTr="00E43A87">
        <w:tc>
          <w:tcPr>
            <w:tcW w:w="3544" w:type="dxa"/>
            <w:tcBorders>
              <w:top w:val="single" w:sz="4" w:space="0" w:color="000000"/>
              <w:left w:val="single" w:sz="4" w:space="0" w:color="000000"/>
              <w:bottom w:val="single" w:sz="4" w:space="0" w:color="000000"/>
            </w:tcBorders>
            <w:vAlign w:val="center"/>
          </w:tcPr>
          <w:p w:rsidR="00374FC1" w:rsidRPr="00715168" w:rsidRDefault="00374FC1" w:rsidP="00E43A87">
            <w:pPr>
              <w:contextualSpacing/>
              <w:jc w:val="center"/>
              <w:rPr>
                <w:b/>
                <w:i/>
                <w:sz w:val="28"/>
                <w:szCs w:val="28"/>
              </w:rPr>
            </w:pPr>
            <w:r w:rsidRPr="00715168">
              <w:rPr>
                <w:b/>
                <w:i/>
                <w:sz w:val="28"/>
                <w:szCs w:val="28"/>
              </w:rPr>
              <w:t>Пільгова категорія</w:t>
            </w:r>
          </w:p>
        </w:tc>
        <w:tc>
          <w:tcPr>
            <w:tcW w:w="2410" w:type="dxa"/>
            <w:tcBorders>
              <w:top w:val="single" w:sz="4" w:space="0" w:color="000000"/>
              <w:left w:val="single" w:sz="4" w:space="0" w:color="000000"/>
              <w:bottom w:val="single" w:sz="4" w:space="0" w:color="000000"/>
            </w:tcBorders>
            <w:vAlign w:val="center"/>
          </w:tcPr>
          <w:p w:rsidR="00374FC1" w:rsidRPr="00715168" w:rsidRDefault="00374FC1" w:rsidP="00E43A87">
            <w:pPr>
              <w:snapToGrid w:val="0"/>
              <w:contextualSpacing/>
              <w:jc w:val="center"/>
              <w:rPr>
                <w:b/>
                <w:bCs/>
                <w:i/>
                <w:sz w:val="28"/>
                <w:szCs w:val="28"/>
              </w:rPr>
            </w:pPr>
            <w:r w:rsidRPr="00715168">
              <w:rPr>
                <w:b/>
                <w:bCs/>
                <w:i/>
                <w:sz w:val="28"/>
                <w:szCs w:val="28"/>
              </w:rPr>
              <w:t>Кількість звернень</w:t>
            </w:r>
          </w:p>
          <w:p w:rsidR="00374FC1" w:rsidRPr="00715168" w:rsidRDefault="00374FC1" w:rsidP="00E43A87">
            <w:pPr>
              <w:snapToGrid w:val="0"/>
              <w:contextualSpacing/>
              <w:jc w:val="center"/>
              <w:rPr>
                <w:b/>
                <w:bCs/>
                <w:i/>
                <w:sz w:val="28"/>
                <w:szCs w:val="28"/>
              </w:rPr>
            </w:pPr>
            <w:r w:rsidRPr="00715168">
              <w:rPr>
                <w:b/>
                <w:bCs/>
                <w:i/>
                <w:sz w:val="28"/>
                <w:szCs w:val="28"/>
              </w:rPr>
              <w:t>за 9 місяців 2014  року</w:t>
            </w:r>
          </w:p>
        </w:tc>
        <w:tc>
          <w:tcPr>
            <w:tcW w:w="2410" w:type="dxa"/>
            <w:tcBorders>
              <w:top w:val="single" w:sz="4" w:space="0" w:color="000000"/>
              <w:left w:val="single" w:sz="4" w:space="0" w:color="000000"/>
              <w:bottom w:val="single" w:sz="4" w:space="0" w:color="000000"/>
            </w:tcBorders>
            <w:vAlign w:val="center"/>
          </w:tcPr>
          <w:p w:rsidR="00374FC1" w:rsidRPr="00715168" w:rsidRDefault="00374FC1" w:rsidP="00E43A87">
            <w:pPr>
              <w:snapToGrid w:val="0"/>
              <w:contextualSpacing/>
              <w:jc w:val="center"/>
              <w:rPr>
                <w:b/>
                <w:i/>
                <w:sz w:val="28"/>
                <w:szCs w:val="28"/>
              </w:rPr>
            </w:pPr>
            <w:r w:rsidRPr="00715168">
              <w:rPr>
                <w:b/>
                <w:i/>
                <w:sz w:val="28"/>
                <w:szCs w:val="28"/>
              </w:rPr>
              <w:t>Кількість звернень</w:t>
            </w:r>
          </w:p>
          <w:p w:rsidR="00374FC1" w:rsidRPr="00715168" w:rsidRDefault="00374FC1" w:rsidP="00E43A87">
            <w:pPr>
              <w:contextualSpacing/>
              <w:jc w:val="center"/>
              <w:rPr>
                <w:b/>
                <w:i/>
                <w:sz w:val="28"/>
                <w:szCs w:val="28"/>
              </w:rPr>
            </w:pPr>
            <w:r w:rsidRPr="00715168">
              <w:rPr>
                <w:b/>
                <w:i/>
                <w:sz w:val="28"/>
                <w:szCs w:val="28"/>
              </w:rPr>
              <w:t>за 9 місяців 2013 року</w:t>
            </w:r>
          </w:p>
        </w:tc>
        <w:tc>
          <w:tcPr>
            <w:tcW w:w="1275" w:type="dxa"/>
            <w:tcBorders>
              <w:top w:val="single" w:sz="4" w:space="0" w:color="000000"/>
              <w:left w:val="single" w:sz="4" w:space="0" w:color="000000"/>
              <w:bottom w:val="single" w:sz="4" w:space="0" w:color="000000"/>
              <w:right w:val="single" w:sz="4" w:space="0" w:color="000000"/>
            </w:tcBorders>
            <w:vAlign w:val="center"/>
          </w:tcPr>
          <w:p w:rsidR="00374FC1" w:rsidRPr="00715168" w:rsidRDefault="00374FC1" w:rsidP="00E43A87">
            <w:pPr>
              <w:snapToGrid w:val="0"/>
              <w:contextualSpacing/>
              <w:jc w:val="center"/>
              <w:rPr>
                <w:b/>
                <w:i/>
                <w:sz w:val="28"/>
                <w:szCs w:val="28"/>
              </w:rPr>
            </w:pPr>
            <w:r w:rsidRPr="00715168">
              <w:rPr>
                <w:b/>
                <w:i/>
                <w:sz w:val="28"/>
                <w:szCs w:val="28"/>
              </w:rPr>
              <w:t>+/-</w:t>
            </w:r>
          </w:p>
          <w:p w:rsidR="00374FC1" w:rsidRPr="00715168" w:rsidRDefault="00374FC1" w:rsidP="00E43A87">
            <w:pPr>
              <w:ind w:firstLine="709"/>
              <w:contextualSpacing/>
              <w:jc w:val="center"/>
              <w:rPr>
                <w:b/>
                <w:i/>
                <w:sz w:val="28"/>
                <w:szCs w:val="28"/>
              </w:rPr>
            </w:pPr>
          </w:p>
        </w:tc>
      </w:tr>
      <w:tr w:rsidR="00374FC1" w:rsidRPr="00715168" w:rsidTr="00E43A87">
        <w:trPr>
          <w:trHeight w:val="70"/>
        </w:trPr>
        <w:tc>
          <w:tcPr>
            <w:tcW w:w="3544" w:type="dxa"/>
            <w:tcBorders>
              <w:top w:val="single" w:sz="4" w:space="0" w:color="000000"/>
              <w:left w:val="single" w:sz="4" w:space="0" w:color="000000"/>
              <w:bottom w:val="single" w:sz="4" w:space="0" w:color="auto"/>
            </w:tcBorders>
          </w:tcPr>
          <w:p w:rsidR="00374FC1" w:rsidRPr="00715168" w:rsidRDefault="00374FC1" w:rsidP="00E43A87">
            <w:pPr>
              <w:snapToGrid w:val="0"/>
              <w:contextualSpacing/>
              <w:jc w:val="both"/>
              <w:rPr>
                <w:sz w:val="28"/>
                <w:szCs w:val="28"/>
              </w:rPr>
            </w:pPr>
            <w:r w:rsidRPr="00715168">
              <w:rPr>
                <w:sz w:val="28"/>
                <w:szCs w:val="28"/>
              </w:rPr>
              <w:t>Героїв України</w:t>
            </w:r>
          </w:p>
        </w:tc>
        <w:tc>
          <w:tcPr>
            <w:tcW w:w="2410" w:type="dxa"/>
            <w:tcBorders>
              <w:top w:val="single" w:sz="4" w:space="0" w:color="000000"/>
              <w:left w:val="single" w:sz="4" w:space="0" w:color="000000"/>
              <w:bottom w:val="single" w:sz="4" w:space="0" w:color="auto"/>
            </w:tcBorders>
          </w:tcPr>
          <w:p w:rsidR="00374FC1" w:rsidRPr="00715168" w:rsidRDefault="00374FC1" w:rsidP="00E43A87">
            <w:pPr>
              <w:snapToGrid w:val="0"/>
              <w:contextualSpacing/>
              <w:jc w:val="both"/>
              <w:rPr>
                <w:sz w:val="28"/>
                <w:szCs w:val="28"/>
              </w:rPr>
            </w:pPr>
            <w:r w:rsidRPr="00715168">
              <w:rPr>
                <w:sz w:val="28"/>
                <w:szCs w:val="28"/>
              </w:rPr>
              <w:t>0</w:t>
            </w:r>
          </w:p>
        </w:tc>
        <w:tc>
          <w:tcPr>
            <w:tcW w:w="2410" w:type="dxa"/>
            <w:tcBorders>
              <w:top w:val="single" w:sz="4" w:space="0" w:color="000000"/>
              <w:left w:val="single" w:sz="4" w:space="0" w:color="000000"/>
              <w:bottom w:val="single" w:sz="4" w:space="0" w:color="auto"/>
            </w:tcBorders>
          </w:tcPr>
          <w:p w:rsidR="00374FC1" w:rsidRPr="00715168" w:rsidRDefault="00374FC1" w:rsidP="00E43A87">
            <w:pPr>
              <w:snapToGrid w:val="0"/>
              <w:contextualSpacing/>
              <w:jc w:val="both"/>
              <w:rPr>
                <w:sz w:val="28"/>
                <w:szCs w:val="28"/>
              </w:rPr>
            </w:pPr>
            <w:r w:rsidRPr="00715168">
              <w:rPr>
                <w:sz w:val="28"/>
                <w:szCs w:val="28"/>
              </w:rPr>
              <w:t>1</w:t>
            </w:r>
          </w:p>
        </w:tc>
        <w:tc>
          <w:tcPr>
            <w:tcW w:w="1275" w:type="dxa"/>
            <w:tcBorders>
              <w:top w:val="single" w:sz="4" w:space="0" w:color="000000"/>
              <w:left w:val="single" w:sz="4" w:space="0" w:color="000000"/>
              <w:bottom w:val="single" w:sz="4" w:space="0" w:color="auto"/>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-1</w:t>
            </w:r>
          </w:p>
        </w:tc>
      </w:tr>
      <w:tr w:rsidR="00374FC1" w:rsidRPr="00715168" w:rsidTr="00E43A87">
        <w:trPr>
          <w:trHeight w:val="70"/>
        </w:trPr>
        <w:tc>
          <w:tcPr>
            <w:tcW w:w="3544" w:type="dxa"/>
            <w:tcBorders>
              <w:top w:val="single" w:sz="4" w:space="0" w:color="auto"/>
              <w:left w:val="single" w:sz="4" w:space="0" w:color="auto"/>
              <w:bottom w:val="single" w:sz="4" w:space="0" w:color="auto"/>
              <w:right w:val="single" w:sz="4" w:space="0" w:color="auto"/>
            </w:tcBorders>
          </w:tcPr>
          <w:p w:rsidR="00374FC1" w:rsidRPr="00715168" w:rsidRDefault="00374FC1" w:rsidP="00E43A87">
            <w:pPr>
              <w:snapToGrid w:val="0"/>
              <w:contextualSpacing/>
              <w:jc w:val="both"/>
              <w:rPr>
                <w:sz w:val="28"/>
                <w:szCs w:val="28"/>
              </w:rPr>
            </w:pPr>
            <w:r w:rsidRPr="00715168">
              <w:rPr>
                <w:sz w:val="28"/>
                <w:szCs w:val="28"/>
              </w:rPr>
              <w:t>Матерів-героїнь</w:t>
            </w:r>
          </w:p>
        </w:tc>
        <w:tc>
          <w:tcPr>
            <w:tcW w:w="2410" w:type="dxa"/>
            <w:tcBorders>
              <w:top w:val="single" w:sz="4" w:space="0" w:color="auto"/>
              <w:left w:val="single" w:sz="4" w:space="0" w:color="auto"/>
              <w:bottom w:val="single" w:sz="4" w:space="0" w:color="auto"/>
              <w:right w:val="single" w:sz="4" w:space="0" w:color="auto"/>
            </w:tcBorders>
          </w:tcPr>
          <w:p w:rsidR="00374FC1" w:rsidRPr="00715168" w:rsidRDefault="00374FC1" w:rsidP="00E43A87">
            <w:pPr>
              <w:snapToGrid w:val="0"/>
              <w:contextualSpacing/>
              <w:jc w:val="both"/>
              <w:rPr>
                <w:sz w:val="28"/>
                <w:szCs w:val="28"/>
              </w:rPr>
            </w:pPr>
            <w:r w:rsidRPr="00715168">
              <w:rPr>
                <w:sz w:val="28"/>
                <w:szCs w:val="28"/>
              </w:rPr>
              <w:t>9</w:t>
            </w:r>
          </w:p>
        </w:tc>
        <w:tc>
          <w:tcPr>
            <w:tcW w:w="2410" w:type="dxa"/>
            <w:tcBorders>
              <w:top w:val="single" w:sz="4" w:space="0" w:color="auto"/>
              <w:left w:val="single" w:sz="4" w:space="0" w:color="auto"/>
              <w:bottom w:val="single" w:sz="4" w:space="0" w:color="auto"/>
              <w:right w:val="single" w:sz="4" w:space="0" w:color="auto"/>
            </w:tcBorders>
          </w:tcPr>
          <w:p w:rsidR="00374FC1" w:rsidRPr="00715168" w:rsidRDefault="00374FC1" w:rsidP="00E43A87">
            <w:pPr>
              <w:snapToGrid w:val="0"/>
              <w:contextualSpacing/>
              <w:jc w:val="both"/>
              <w:rPr>
                <w:sz w:val="28"/>
                <w:szCs w:val="28"/>
              </w:rPr>
            </w:pPr>
            <w:r w:rsidRPr="00715168">
              <w:rPr>
                <w:sz w:val="28"/>
                <w:szCs w:val="28"/>
              </w:rPr>
              <w:t>9</w:t>
            </w:r>
          </w:p>
        </w:tc>
        <w:tc>
          <w:tcPr>
            <w:tcW w:w="1275" w:type="dxa"/>
            <w:tcBorders>
              <w:top w:val="single" w:sz="4" w:space="0" w:color="auto"/>
              <w:left w:val="single" w:sz="4" w:space="0" w:color="auto"/>
              <w:bottom w:val="single" w:sz="4" w:space="0" w:color="auto"/>
              <w:right w:val="single" w:sz="4" w:space="0" w:color="auto"/>
            </w:tcBorders>
          </w:tcPr>
          <w:p w:rsidR="00374FC1" w:rsidRPr="00715168" w:rsidRDefault="00374FC1" w:rsidP="00E43A87">
            <w:pPr>
              <w:snapToGrid w:val="0"/>
              <w:contextualSpacing/>
              <w:jc w:val="both"/>
              <w:rPr>
                <w:sz w:val="28"/>
                <w:szCs w:val="28"/>
              </w:rPr>
            </w:pPr>
            <w:r w:rsidRPr="00715168">
              <w:rPr>
                <w:sz w:val="28"/>
                <w:szCs w:val="28"/>
              </w:rPr>
              <w:t>0</w:t>
            </w:r>
          </w:p>
        </w:tc>
      </w:tr>
      <w:tr w:rsidR="00374FC1" w:rsidRPr="00715168" w:rsidTr="00E43A87">
        <w:trPr>
          <w:trHeight w:val="70"/>
        </w:trPr>
        <w:tc>
          <w:tcPr>
            <w:tcW w:w="3544" w:type="dxa"/>
            <w:tcBorders>
              <w:top w:val="single" w:sz="4" w:space="0" w:color="auto"/>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інвалідів ВВв та інваліди війни</w:t>
            </w:r>
          </w:p>
        </w:tc>
        <w:tc>
          <w:tcPr>
            <w:tcW w:w="2410" w:type="dxa"/>
            <w:tcBorders>
              <w:top w:val="single" w:sz="4" w:space="0" w:color="auto"/>
              <w:left w:val="single" w:sz="4" w:space="0" w:color="000000"/>
              <w:bottom w:val="single" w:sz="4" w:space="0" w:color="000000"/>
            </w:tcBorders>
          </w:tcPr>
          <w:p w:rsidR="00374FC1" w:rsidRPr="00715168" w:rsidRDefault="00374FC1" w:rsidP="00E43A87">
            <w:pPr>
              <w:snapToGrid w:val="0"/>
              <w:contextualSpacing/>
              <w:jc w:val="both"/>
              <w:rPr>
                <w:sz w:val="28"/>
                <w:szCs w:val="28"/>
              </w:rPr>
            </w:pPr>
            <w:r>
              <w:rPr>
                <w:sz w:val="28"/>
                <w:szCs w:val="28"/>
              </w:rPr>
              <w:t>29</w:t>
            </w:r>
          </w:p>
        </w:tc>
        <w:tc>
          <w:tcPr>
            <w:tcW w:w="2410" w:type="dxa"/>
            <w:tcBorders>
              <w:top w:val="single" w:sz="4" w:space="0" w:color="auto"/>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50</w:t>
            </w:r>
          </w:p>
        </w:tc>
        <w:tc>
          <w:tcPr>
            <w:tcW w:w="1275" w:type="dxa"/>
            <w:tcBorders>
              <w:top w:val="single" w:sz="4" w:space="0" w:color="auto"/>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Pr>
                <w:sz w:val="28"/>
                <w:szCs w:val="28"/>
              </w:rPr>
              <w:t>-21</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учасників та ветеранів ВВв</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20</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54</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-34</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дітей війни</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79</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207</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-128</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багатодітних сімей</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29</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33</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-4</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ветеранів праці</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76</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69</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+7</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інвалідів дитинства</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0</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20</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-20</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одиноких матерів</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16</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32</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-16</w:t>
            </w:r>
          </w:p>
        </w:tc>
      </w:tr>
      <w:tr w:rsidR="00374FC1" w:rsidRPr="00715168" w:rsidTr="00E43A87">
        <w:tc>
          <w:tcPr>
            <w:tcW w:w="3544" w:type="dxa"/>
            <w:tcBorders>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дитина-сирота</w:t>
            </w:r>
          </w:p>
        </w:tc>
        <w:tc>
          <w:tcPr>
            <w:tcW w:w="2410" w:type="dxa"/>
            <w:tcBorders>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0</w:t>
            </w:r>
          </w:p>
        </w:tc>
        <w:tc>
          <w:tcPr>
            <w:tcW w:w="2410" w:type="dxa"/>
            <w:tcBorders>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w:t>
            </w:r>
          </w:p>
        </w:tc>
        <w:tc>
          <w:tcPr>
            <w:tcW w:w="1275" w:type="dxa"/>
            <w:tcBorders>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-2</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lastRenderedPageBreak/>
              <w:t>інвалідів заг. захворювання</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370</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509</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-139</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інвалідів ЧАЕС та ліквідаторів</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4</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22</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-18</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пенсіонерів</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534</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sz w:val="28"/>
                <w:szCs w:val="28"/>
              </w:rPr>
            </w:pPr>
            <w:r w:rsidRPr="00715168">
              <w:rPr>
                <w:sz w:val="28"/>
                <w:szCs w:val="28"/>
              </w:rPr>
              <w:t>1065</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snapToGrid w:val="0"/>
              <w:contextualSpacing/>
              <w:jc w:val="both"/>
              <w:rPr>
                <w:sz w:val="28"/>
                <w:szCs w:val="28"/>
              </w:rPr>
            </w:pPr>
            <w:r w:rsidRPr="00715168">
              <w:rPr>
                <w:sz w:val="28"/>
                <w:szCs w:val="28"/>
              </w:rPr>
              <w:t>-531</w:t>
            </w:r>
          </w:p>
        </w:tc>
      </w:tr>
      <w:tr w:rsidR="00374FC1" w:rsidRPr="00715168" w:rsidTr="00E43A87">
        <w:tc>
          <w:tcPr>
            <w:tcW w:w="3544" w:type="dxa"/>
            <w:tcBorders>
              <w:top w:val="single" w:sz="4" w:space="0" w:color="000000"/>
              <w:left w:val="single" w:sz="4" w:space="0" w:color="000000"/>
              <w:bottom w:val="single" w:sz="4" w:space="0" w:color="000000"/>
            </w:tcBorders>
          </w:tcPr>
          <w:p w:rsidR="00374FC1" w:rsidRPr="00715168" w:rsidRDefault="00374FC1" w:rsidP="00E43A87">
            <w:pPr>
              <w:snapToGrid w:val="0"/>
              <w:contextualSpacing/>
              <w:jc w:val="both"/>
              <w:rPr>
                <w:b/>
                <w:i/>
                <w:sz w:val="28"/>
                <w:szCs w:val="28"/>
              </w:rPr>
            </w:pPr>
            <w:r w:rsidRPr="00715168">
              <w:rPr>
                <w:b/>
                <w:i/>
                <w:sz w:val="28"/>
                <w:szCs w:val="28"/>
              </w:rPr>
              <w:t xml:space="preserve">Всього </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contextualSpacing/>
              <w:jc w:val="both"/>
              <w:rPr>
                <w:b/>
                <w:bCs/>
                <w:i/>
                <w:iCs/>
                <w:color w:val="000000"/>
                <w:sz w:val="28"/>
                <w:szCs w:val="28"/>
              </w:rPr>
            </w:pPr>
            <w:r>
              <w:rPr>
                <w:b/>
                <w:bCs/>
                <w:i/>
                <w:iCs/>
                <w:color w:val="000000"/>
                <w:sz w:val="28"/>
                <w:szCs w:val="28"/>
              </w:rPr>
              <w:t>1168</w:t>
            </w:r>
          </w:p>
        </w:tc>
        <w:tc>
          <w:tcPr>
            <w:tcW w:w="2410" w:type="dxa"/>
            <w:tcBorders>
              <w:top w:val="single" w:sz="4" w:space="0" w:color="000000"/>
              <w:left w:val="single" w:sz="4" w:space="0" w:color="000000"/>
              <w:bottom w:val="single" w:sz="4" w:space="0" w:color="000000"/>
            </w:tcBorders>
          </w:tcPr>
          <w:p w:rsidR="00374FC1" w:rsidRPr="00715168" w:rsidRDefault="00374FC1" w:rsidP="00E43A87">
            <w:pPr>
              <w:contextualSpacing/>
              <w:jc w:val="both"/>
              <w:rPr>
                <w:b/>
                <w:bCs/>
                <w:i/>
                <w:iCs/>
                <w:color w:val="000000"/>
                <w:sz w:val="28"/>
                <w:szCs w:val="28"/>
              </w:rPr>
            </w:pPr>
            <w:r w:rsidRPr="00715168">
              <w:rPr>
                <w:b/>
                <w:bCs/>
                <w:i/>
                <w:iCs/>
                <w:color w:val="000000"/>
                <w:sz w:val="28"/>
                <w:szCs w:val="28"/>
              </w:rPr>
              <w:t>2073</w:t>
            </w:r>
          </w:p>
        </w:tc>
        <w:tc>
          <w:tcPr>
            <w:tcW w:w="1275" w:type="dxa"/>
            <w:tcBorders>
              <w:top w:val="single" w:sz="4" w:space="0" w:color="000000"/>
              <w:left w:val="single" w:sz="4" w:space="0" w:color="000000"/>
              <w:bottom w:val="single" w:sz="4" w:space="0" w:color="000000"/>
              <w:right w:val="single" w:sz="4" w:space="0" w:color="000000"/>
            </w:tcBorders>
          </w:tcPr>
          <w:p w:rsidR="00374FC1" w:rsidRPr="00715168" w:rsidRDefault="00374FC1" w:rsidP="00E43A87">
            <w:pPr>
              <w:contextualSpacing/>
              <w:jc w:val="both"/>
              <w:rPr>
                <w:b/>
                <w:bCs/>
                <w:i/>
                <w:iCs/>
                <w:color w:val="000000"/>
                <w:sz w:val="28"/>
                <w:szCs w:val="28"/>
              </w:rPr>
            </w:pPr>
            <w:r>
              <w:rPr>
                <w:b/>
                <w:bCs/>
                <w:i/>
                <w:iCs/>
                <w:color w:val="000000"/>
                <w:sz w:val="28"/>
                <w:szCs w:val="28"/>
              </w:rPr>
              <w:t>-905</w:t>
            </w:r>
          </w:p>
        </w:tc>
      </w:tr>
    </w:tbl>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У Дарницькій райдержадміністрації особлива увага приділяється розгляду звернень Героїв України, інвалідів Великої Вітчизняної війни, учасників ВВВ, жінок, яким пр</w:t>
      </w:r>
      <w:r>
        <w:rPr>
          <w:sz w:val="28"/>
          <w:szCs w:val="28"/>
          <w:shd w:val="clear" w:color="auto" w:fill="FFFFFF"/>
        </w:rPr>
        <w:t>исвоєно почесне звання України «</w:t>
      </w:r>
      <w:r w:rsidRPr="00715168">
        <w:rPr>
          <w:sz w:val="28"/>
          <w:szCs w:val="28"/>
          <w:shd w:val="clear" w:color="auto" w:fill="FFFFFF"/>
        </w:rPr>
        <w:t>Мати-героїня</w:t>
      </w:r>
      <w:r>
        <w:rPr>
          <w:sz w:val="28"/>
          <w:szCs w:val="28"/>
          <w:shd w:val="clear" w:color="auto" w:fill="FFFFFF"/>
        </w:rPr>
        <w:t>»</w:t>
      </w:r>
      <w:r w:rsidRPr="00715168">
        <w:rPr>
          <w:sz w:val="28"/>
          <w:szCs w:val="28"/>
          <w:shd w:val="clear" w:color="auto" w:fill="FFFFFF"/>
        </w:rPr>
        <w:t>, дітей-сиріт та дітей позбавлених батьківського піклування</w:t>
      </w:r>
      <w:r w:rsidRPr="00715168">
        <w:rPr>
          <w:sz w:val="28"/>
          <w:szCs w:val="28"/>
          <w:u w:val="single"/>
          <w:shd w:val="clear" w:color="auto" w:fill="FFFFFF"/>
        </w:rPr>
        <w:t>,</w:t>
      </w:r>
      <w:r w:rsidRPr="00715168">
        <w:rPr>
          <w:sz w:val="28"/>
          <w:szCs w:val="28"/>
          <w:shd w:val="clear" w:color="auto" w:fill="FFFFFF"/>
        </w:rPr>
        <w:t xml:space="preserve"> від яких за звітний період надійшло 40 зверне</w:t>
      </w:r>
      <w:r>
        <w:rPr>
          <w:sz w:val="28"/>
          <w:szCs w:val="28"/>
          <w:shd w:val="clear" w:color="auto" w:fill="FFFFFF"/>
        </w:rPr>
        <w:t>нь</w:t>
      </w:r>
      <w:r w:rsidRPr="00715168">
        <w:rPr>
          <w:sz w:val="28"/>
          <w:szCs w:val="28"/>
          <w:shd w:val="clear" w:color="auto" w:fill="FFFFFF"/>
        </w:rPr>
        <w:t xml:space="preserve">. </w:t>
      </w:r>
    </w:p>
    <w:p w:rsidR="00374FC1" w:rsidRPr="00715168" w:rsidRDefault="00374FC1" w:rsidP="00374FC1">
      <w:pPr>
        <w:ind w:firstLine="709"/>
        <w:contextualSpacing/>
        <w:jc w:val="both"/>
        <w:rPr>
          <w:sz w:val="28"/>
          <w:szCs w:val="28"/>
        </w:rPr>
      </w:pPr>
      <w:r w:rsidRPr="00715168">
        <w:rPr>
          <w:sz w:val="28"/>
          <w:szCs w:val="28"/>
        </w:rPr>
        <w:t>Впродовж звітного періоду відповідно до затвердженого головою райдержадміністрації графіка, керівництвом райдержадміністрації проводились особисті прийоми громадян (в тому числі виїзні) і</w:t>
      </w:r>
      <w:r w:rsidRPr="00715168">
        <w:rPr>
          <w:b/>
          <w:bCs/>
          <w:sz w:val="28"/>
          <w:szCs w:val="28"/>
        </w:rPr>
        <w:t xml:space="preserve"> </w:t>
      </w:r>
      <w:r w:rsidRPr="00715168">
        <w:rPr>
          <w:sz w:val="28"/>
          <w:szCs w:val="28"/>
        </w:rPr>
        <w:t xml:space="preserve">прямі «гарячі» телефонні лінії. </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Особисто головою райдержадміністрації було проведено:</w:t>
      </w:r>
    </w:p>
    <w:p w:rsidR="00374FC1" w:rsidRPr="00715168" w:rsidRDefault="00374FC1" w:rsidP="00374FC1">
      <w:pPr>
        <w:numPr>
          <w:ilvl w:val="0"/>
          <w:numId w:val="4"/>
        </w:numPr>
        <w:tabs>
          <w:tab w:val="left" w:pos="426"/>
        </w:tabs>
        <w:ind w:left="142" w:hanging="142"/>
        <w:contextualSpacing/>
        <w:jc w:val="both"/>
        <w:rPr>
          <w:sz w:val="28"/>
          <w:szCs w:val="28"/>
          <w:shd w:val="clear" w:color="auto" w:fill="FFFFFF"/>
        </w:rPr>
      </w:pPr>
      <w:r w:rsidRPr="00715168">
        <w:rPr>
          <w:sz w:val="28"/>
          <w:szCs w:val="28"/>
          <w:shd w:val="clear" w:color="auto" w:fill="FFFFFF"/>
        </w:rPr>
        <w:t>на щотижневих особистих прийомах громадян до голови звернулося 621 громадянин;</w:t>
      </w:r>
    </w:p>
    <w:p w:rsidR="00374FC1" w:rsidRPr="00715168" w:rsidRDefault="00374FC1" w:rsidP="00374FC1">
      <w:pPr>
        <w:numPr>
          <w:ilvl w:val="0"/>
          <w:numId w:val="4"/>
        </w:numPr>
        <w:tabs>
          <w:tab w:val="left" w:pos="426"/>
        </w:tabs>
        <w:ind w:left="142" w:hanging="142"/>
        <w:contextualSpacing/>
        <w:jc w:val="both"/>
        <w:rPr>
          <w:sz w:val="28"/>
          <w:szCs w:val="28"/>
          <w:shd w:val="clear" w:color="auto" w:fill="FFFFFF"/>
        </w:rPr>
      </w:pPr>
      <w:r w:rsidRPr="00715168">
        <w:rPr>
          <w:sz w:val="28"/>
          <w:szCs w:val="28"/>
          <w:shd w:val="clear" w:color="auto" w:fill="FFFFFF"/>
        </w:rPr>
        <w:t>4 виїзних прийомів, на які звернулось 42</w:t>
      </w:r>
      <w:r w:rsidRPr="00715168">
        <w:rPr>
          <w:b/>
          <w:bCs/>
          <w:sz w:val="28"/>
          <w:szCs w:val="28"/>
          <w:shd w:val="clear" w:color="auto" w:fill="FFFFFF"/>
        </w:rPr>
        <w:t xml:space="preserve"> </w:t>
      </w:r>
      <w:r w:rsidRPr="00715168">
        <w:rPr>
          <w:sz w:val="28"/>
          <w:szCs w:val="28"/>
          <w:shd w:val="clear" w:color="auto" w:fill="FFFFFF"/>
        </w:rPr>
        <w:t>громадянина;</w:t>
      </w:r>
    </w:p>
    <w:p w:rsidR="00374FC1" w:rsidRPr="00715168" w:rsidRDefault="00374FC1" w:rsidP="00374FC1">
      <w:pPr>
        <w:numPr>
          <w:ilvl w:val="0"/>
          <w:numId w:val="4"/>
        </w:numPr>
        <w:tabs>
          <w:tab w:val="left" w:pos="426"/>
        </w:tabs>
        <w:ind w:left="142" w:hanging="142"/>
        <w:contextualSpacing/>
        <w:jc w:val="both"/>
        <w:rPr>
          <w:sz w:val="28"/>
          <w:szCs w:val="28"/>
          <w:shd w:val="clear" w:color="auto" w:fill="FFFFFF"/>
        </w:rPr>
      </w:pPr>
      <w:r w:rsidRPr="00715168">
        <w:rPr>
          <w:sz w:val="28"/>
          <w:szCs w:val="28"/>
          <w:shd w:val="clear" w:color="auto" w:fill="FFFFFF"/>
        </w:rPr>
        <w:t xml:space="preserve">30 прямих «гарячих» телефонних ліній, під час проведення яких, зателефонував 56 громадян. </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На особистих і виїзних прийомах та на «гарячі» телефонні лінії до голови райдержадміністрації надійшло</w:t>
      </w:r>
      <w:r w:rsidRPr="00715168">
        <w:rPr>
          <w:b/>
          <w:bCs/>
          <w:sz w:val="28"/>
          <w:szCs w:val="28"/>
          <w:shd w:val="clear" w:color="auto" w:fill="FFFFFF"/>
        </w:rPr>
        <w:t xml:space="preserve"> 174 </w:t>
      </w:r>
      <w:r w:rsidRPr="00715168">
        <w:rPr>
          <w:sz w:val="28"/>
          <w:szCs w:val="28"/>
          <w:shd w:val="clear" w:color="auto" w:fill="FFFFFF"/>
        </w:rPr>
        <w:t>звернень (з яких 20 колективних), в яких звернулося 719</w:t>
      </w:r>
      <w:r w:rsidRPr="00715168">
        <w:rPr>
          <w:bCs/>
          <w:sz w:val="28"/>
          <w:szCs w:val="28"/>
          <w:shd w:val="clear" w:color="auto" w:fill="FFFFFF"/>
        </w:rPr>
        <w:t xml:space="preserve"> громадян</w:t>
      </w:r>
      <w:r w:rsidRPr="00715168">
        <w:rPr>
          <w:sz w:val="28"/>
          <w:szCs w:val="28"/>
          <w:shd w:val="clear" w:color="auto" w:fill="FFFFFF"/>
        </w:rPr>
        <w:t>. За результатом розгляду звернень, що надійшли на особистих і виїзних прийомах та «гарячих» телефонних лініях було задоволено – 19 звернень; надані аргументовані роз’яснення – на 147 звернень.</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При проведенні особистих прийомів громадян забезпечувався першочерговий прийом інвалідів Великої Вітчизняної війни, учасників Великої Вітчизняної війни, жінок, яким присвоєно почесне звання України “Мати-героїня”, дітей-сиріт та інших пільгових категорій населення.</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Основна тематика питань, що порушували громадяни на особистих і виїзних прийомах та «гарячих» телефонних лініях була наступною: вирішення питань житлово-комунального господарства та благоустрою: житлові питання; транспортні та питання будівництва; питання соціального захисту та надання матеріальної допомоги тощо.</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На виконання завдань, передбачених Указом Президента України від 07.02.2008 №109/2008, впродовж звітного періоду проводилась наступна робота:</w:t>
      </w:r>
    </w:p>
    <w:p w:rsidR="00374FC1" w:rsidRPr="00715168" w:rsidRDefault="00374FC1" w:rsidP="00374FC1">
      <w:pPr>
        <w:numPr>
          <w:ilvl w:val="0"/>
          <w:numId w:val="2"/>
        </w:numPr>
        <w:tabs>
          <w:tab w:val="clear" w:pos="720"/>
          <w:tab w:val="num" w:pos="0"/>
          <w:tab w:val="left" w:pos="567"/>
        </w:tabs>
        <w:ind w:left="0" w:firstLine="284"/>
        <w:contextualSpacing/>
        <w:jc w:val="both"/>
        <w:rPr>
          <w:sz w:val="28"/>
          <w:szCs w:val="28"/>
          <w:shd w:val="clear" w:color="auto" w:fill="FFFFFF"/>
        </w:rPr>
      </w:pPr>
      <w:r w:rsidRPr="00715168">
        <w:rPr>
          <w:sz w:val="28"/>
          <w:szCs w:val="28"/>
          <w:shd w:val="clear" w:color="auto" w:fill="FFFFFF"/>
        </w:rPr>
        <w:t>голова Дарницької районної в місті Києві державної адміністрації прозвітував перед головою Київської міської державної адміністрації про організацію роботи із зверненнями громадян та виконання завдань, передбачених Указом Президента України від 07.02.2008 №109/2008, за періоди з 01.01.2014 до 18.02.2014 та з 01.01.204 до 10.07.2014;</w:t>
      </w:r>
    </w:p>
    <w:p w:rsidR="00374FC1" w:rsidRPr="00715168" w:rsidRDefault="00374FC1" w:rsidP="00374FC1">
      <w:pPr>
        <w:numPr>
          <w:ilvl w:val="0"/>
          <w:numId w:val="2"/>
        </w:numPr>
        <w:tabs>
          <w:tab w:val="clear" w:pos="720"/>
          <w:tab w:val="num" w:pos="0"/>
          <w:tab w:val="left" w:pos="567"/>
        </w:tabs>
        <w:ind w:left="0" w:firstLine="284"/>
        <w:contextualSpacing/>
        <w:jc w:val="both"/>
        <w:rPr>
          <w:sz w:val="28"/>
          <w:szCs w:val="28"/>
          <w:shd w:val="clear" w:color="auto" w:fill="FFFFFF"/>
        </w:rPr>
      </w:pPr>
      <w:r w:rsidRPr="00715168">
        <w:rPr>
          <w:sz w:val="28"/>
          <w:szCs w:val="28"/>
          <w:shd w:val="clear" w:color="auto" w:fill="FFFFFF"/>
        </w:rPr>
        <w:t xml:space="preserve">проведено 9 днів «контролю», під час яких з виїздом на місце перевірено розгляд трьох звернень. За результатами розгляду зазначених звернень складено відповідні акти; </w:t>
      </w:r>
    </w:p>
    <w:p w:rsidR="00374FC1" w:rsidRPr="00715168" w:rsidRDefault="00374FC1" w:rsidP="00374FC1">
      <w:pPr>
        <w:numPr>
          <w:ilvl w:val="0"/>
          <w:numId w:val="2"/>
        </w:numPr>
        <w:tabs>
          <w:tab w:val="clear" w:pos="720"/>
          <w:tab w:val="num" w:pos="0"/>
          <w:tab w:val="left" w:pos="567"/>
        </w:tabs>
        <w:ind w:left="0" w:firstLine="284"/>
        <w:contextualSpacing/>
        <w:jc w:val="both"/>
        <w:rPr>
          <w:sz w:val="28"/>
          <w:szCs w:val="28"/>
          <w:shd w:val="clear" w:color="auto" w:fill="FFFFFF"/>
        </w:rPr>
      </w:pPr>
      <w:r w:rsidRPr="00715168">
        <w:rPr>
          <w:sz w:val="28"/>
          <w:szCs w:val="28"/>
          <w:shd w:val="clear" w:color="auto" w:fill="FFFFFF"/>
        </w:rPr>
        <w:lastRenderedPageBreak/>
        <w:t>проведено три засідання постійно діючої комісії з питань розгляду звернень громадян при Дарницькій райдержадміністрації, на засіданнях якої розглядались звернення, порушенні питання в яких потребували комісійного розгляду;</w:t>
      </w:r>
    </w:p>
    <w:p w:rsidR="00374FC1" w:rsidRPr="00715168" w:rsidRDefault="00374FC1" w:rsidP="00374FC1">
      <w:pPr>
        <w:numPr>
          <w:ilvl w:val="0"/>
          <w:numId w:val="2"/>
        </w:numPr>
        <w:tabs>
          <w:tab w:val="clear" w:pos="720"/>
          <w:tab w:val="num" w:pos="0"/>
          <w:tab w:val="left" w:pos="567"/>
        </w:tabs>
        <w:ind w:left="0" w:firstLine="284"/>
        <w:contextualSpacing/>
        <w:jc w:val="both"/>
        <w:rPr>
          <w:sz w:val="28"/>
          <w:szCs w:val="28"/>
          <w:shd w:val="clear" w:color="auto" w:fill="FFFFFF"/>
        </w:rPr>
      </w:pPr>
      <w:r w:rsidRPr="00715168">
        <w:rPr>
          <w:sz w:val="28"/>
          <w:szCs w:val="28"/>
          <w:shd w:val="clear" w:color="auto" w:fill="FFFFFF"/>
        </w:rPr>
        <w:t>проводились щомісячні перевірки організації роботи із зверненнями громадян у наступних структурних підрозділах РДА: управлінні з питань надзвичайних ситуацій; управлінні освіти, відділі контролю за благоустроєм; управлінні праці та соціального захисту населення та управлінні житлово-комунального господарства, відділ у справах сім’ї, молоді та спорту, управління охорони здоров’я, відділі з питань майна комунальної власності. За результатами перевірок голові РДА були підготовлені довідки із зазначеними зауваженнями та рекомендаціями щодо поліпшення роботи зі зверненнями громадян. Головою РДА були надані доручення керівникам структурних підрозділів щодо усунення наданих зауважень та врахування у подальшій роботі наданих рекомендацій. У ході перевірок структурним підрозділам РДА спеціалістами відділу роботи із зверненнями громадян надавались методичні рекомендації щодо належної організації роботи розгляду із зверненнями громадян відповідно до вимог чинного законодавства;</w:t>
      </w:r>
    </w:p>
    <w:p w:rsidR="00374FC1" w:rsidRPr="00715168" w:rsidRDefault="00374FC1" w:rsidP="00374FC1">
      <w:pPr>
        <w:numPr>
          <w:ilvl w:val="0"/>
          <w:numId w:val="2"/>
        </w:numPr>
        <w:tabs>
          <w:tab w:val="clear" w:pos="720"/>
          <w:tab w:val="num" w:pos="0"/>
          <w:tab w:val="left" w:pos="567"/>
        </w:tabs>
        <w:ind w:left="0" w:firstLine="284"/>
        <w:contextualSpacing/>
        <w:jc w:val="both"/>
        <w:rPr>
          <w:sz w:val="28"/>
          <w:szCs w:val="28"/>
          <w:shd w:val="clear" w:color="auto" w:fill="FFFFFF"/>
        </w:rPr>
      </w:pPr>
      <w:r w:rsidRPr="00715168">
        <w:rPr>
          <w:sz w:val="28"/>
          <w:szCs w:val="28"/>
          <w:shd w:val="clear" w:color="auto" w:fill="FFFFFF"/>
        </w:rPr>
        <w:t>перед головою райдержадміністрації прозвітували про організацію роботи із зверненнями громадян керівники структурних підрозділів РДА: управління освіти; у</w:t>
      </w:r>
      <w:r w:rsidRPr="00715168">
        <w:rPr>
          <w:sz w:val="28"/>
          <w:szCs w:val="28"/>
        </w:rPr>
        <w:t xml:space="preserve">правління з питань надзвичайних ситуацій; відділу контролю за благоустроєм; </w:t>
      </w:r>
      <w:r w:rsidRPr="00715168">
        <w:rPr>
          <w:sz w:val="28"/>
          <w:szCs w:val="28"/>
          <w:shd w:val="clear" w:color="auto" w:fill="FFFFFF"/>
        </w:rPr>
        <w:t>управління праці та соціального захисту населення, управління житлово-комунального господарства, відділ у справах сім’ї, молоді та спорту, управління охорони здоров’я та відділ з питань майна комунальної власності</w:t>
      </w:r>
      <w:r w:rsidRPr="00715168">
        <w:rPr>
          <w:sz w:val="28"/>
          <w:szCs w:val="28"/>
        </w:rPr>
        <w:t>.</w:t>
      </w:r>
      <w:r w:rsidRPr="00715168">
        <w:rPr>
          <w:sz w:val="28"/>
          <w:szCs w:val="28"/>
          <w:shd w:val="clear" w:color="auto" w:fill="FFFFFF"/>
        </w:rPr>
        <w:t xml:space="preserve"> За наслідками розгляду головою РДА були надані доручення щодо неухильного виконання вимог Закону України «Про звернення громадян» та Указу Президента України від 07.02.2008 № 109/2008.</w:t>
      </w:r>
    </w:p>
    <w:p w:rsidR="00374FC1" w:rsidRPr="00715168" w:rsidRDefault="00374FC1" w:rsidP="00374FC1">
      <w:pPr>
        <w:tabs>
          <w:tab w:val="left" w:pos="360"/>
        </w:tabs>
        <w:ind w:firstLine="709"/>
        <w:contextualSpacing/>
        <w:jc w:val="both"/>
        <w:rPr>
          <w:sz w:val="28"/>
          <w:szCs w:val="28"/>
          <w:shd w:val="clear" w:color="auto" w:fill="FFFFFF"/>
        </w:rPr>
      </w:pPr>
      <w:r w:rsidRPr="00715168">
        <w:rPr>
          <w:sz w:val="28"/>
          <w:szCs w:val="28"/>
          <w:shd w:val="clear" w:color="auto" w:fill="FFFFFF"/>
        </w:rPr>
        <w:t>З метою забезпечення широкої поінформованості населення на офіційному веб-сайті Дарницької райдержадміністрації постійно розміщуються та поновлюються інформаційні матеріали про стан роботи зі зверненнями громадян, зокрема: графіки проведення особистих прийомів громадян керівництвом райдержадміністрації; графік проведення особистих прийомів керівниками структурних підрозділів у 2014 році; Порядок організації проведення особистого, виїзного прийому громадян, прямих “гарячих” телефонних ліній у Дарницькій РДА; Примірний порядок розгляду звернень громадян у Дарницькій РДА. Крім того, щотижневі графіки прийому громадян керівництвом Дарницької райдержадміністрації розміщуються в приміщеннях структурних підрозділів райдержадміністрації, які територіально знаходяться поза межами адміністративної будівлі районної адміністрації, комунальних підприємствах і ЖЕДах району.</w:t>
      </w:r>
    </w:p>
    <w:p w:rsidR="00374FC1" w:rsidRPr="00715168" w:rsidRDefault="00374FC1" w:rsidP="00374FC1">
      <w:pPr>
        <w:tabs>
          <w:tab w:val="left" w:pos="360"/>
        </w:tabs>
        <w:ind w:firstLine="709"/>
        <w:contextualSpacing/>
        <w:jc w:val="both"/>
        <w:rPr>
          <w:sz w:val="28"/>
          <w:szCs w:val="28"/>
          <w:shd w:val="clear" w:color="auto" w:fill="FFFFFF"/>
        </w:rPr>
      </w:pPr>
      <w:r w:rsidRPr="00715168">
        <w:rPr>
          <w:sz w:val="28"/>
          <w:szCs w:val="28"/>
          <w:shd w:val="clear" w:color="auto" w:fill="FFFFFF"/>
        </w:rPr>
        <w:t xml:space="preserve">Протягом звітного періоду на телеканалах ТРК «Київ» та «Марс-ТВ» транслювались інтерв'ю керівництва Дарницької РДА щодо питань життєдіяльності району. </w:t>
      </w:r>
    </w:p>
    <w:p w:rsidR="00374FC1" w:rsidRPr="00715168" w:rsidRDefault="00374FC1" w:rsidP="00374FC1">
      <w:pPr>
        <w:tabs>
          <w:tab w:val="left" w:pos="3420"/>
        </w:tabs>
        <w:ind w:firstLine="709"/>
        <w:contextualSpacing/>
        <w:jc w:val="both"/>
        <w:rPr>
          <w:sz w:val="28"/>
          <w:szCs w:val="28"/>
          <w:shd w:val="clear" w:color="auto" w:fill="FFFFFF"/>
        </w:rPr>
      </w:pPr>
      <w:r w:rsidRPr="00715168">
        <w:rPr>
          <w:sz w:val="28"/>
          <w:szCs w:val="28"/>
          <w:shd w:val="clear" w:color="auto" w:fill="FFFFFF"/>
        </w:rPr>
        <w:t xml:space="preserve">На апаратних нарадах Дарницької райдержадміністрації 28.01.2013р. та 22.04.2014р. начальник відділу роботи із зверненнями громадян РДА доповідала про стан виконання структурними підрозділами </w:t>
      </w:r>
      <w:r w:rsidRPr="00715168">
        <w:rPr>
          <w:sz w:val="28"/>
          <w:szCs w:val="28"/>
          <w:shd w:val="clear" w:color="auto" w:fill="FFFFFF"/>
        </w:rPr>
        <w:lastRenderedPageBreak/>
        <w:t xml:space="preserve">райдержадміністрації та службами району Закону України «Про звернення громадян» та Указу Президента України від 07.02.2008 за №109/2008 «Про першочергові заходи щодо забезпечення реалізації та гарантування конституційного права на звернення до органів державної влади та місцевого самоврядування» за підсумками 2013 року та І кварталу 2014 року відповідно. За результатом апаратних нарад головою РДА надані протокольні доручення керівникам структурних підрозділів РДА та комунальних підприємств району щодо проведення роботи з належного розгляду звернень громадян відповідно до вимог чинного законодавства. </w:t>
      </w:r>
    </w:p>
    <w:p w:rsidR="00374FC1" w:rsidRPr="00715168" w:rsidRDefault="00374FC1" w:rsidP="00374FC1">
      <w:pPr>
        <w:tabs>
          <w:tab w:val="left" w:pos="3420"/>
        </w:tabs>
        <w:ind w:firstLine="709"/>
        <w:contextualSpacing/>
        <w:jc w:val="both"/>
        <w:rPr>
          <w:sz w:val="28"/>
          <w:szCs w:val="28"/>
        </w:rPr>
      </w:pPr>
      <w:r w:rsidRPr="00715168">
        <w:rPr>
          <w:sz w:val="28"/>
          <w:szCs w:val="28"/>
        </w:rPr>
        <w:t>З метою підвищення якості та рівня виконавської дисципліни в Дарницькій райдержадміністрації продовжується практика щомісячного погодження керівниками відділу контролю та відділу роботи із зверненнями громадян преміальних виплат за підсумками виконавської дисципліни структурних підрозділів райдержадміністрації.</w:t>
      </w:r>
    </w:p>
    <w:p w:rsidR="00374FC1" w:rsidRPr="00715168" w:rsidRDefault="00374FC1" w:rsidP="00374FC1">
      <w:pPr>
        <w:ind w:firstLine="709"/>
        <w:contextualSpacing/>
        <w:jc w:val="both"/>
        <w:rPr>
          <w:sz w:val="28"/>
          <w:szCs w:val="28"/>
          <w:shd w:val="clear" w:color="auto" w:fill="FFFFFF"/>
        </w:rPr>
      </w:pPr>
      <w:r w:rsidRPr="00715168">
        <w:rPr>
          <w:sz w:val="28"/>
          <w:szCs w:val="28"/>
          <w:shd w:val="clear" w:color="auto" w:fill="FFFFFF"/>
        </w:rPr>
        <w:t>Дарницькою райдержадміністрацією постійно вживаються заходи щодо підвищення ефективності організації роботи з розгляду звернень громадян та вирішення питань, порушених громадянами під час особистих прийомів.</w:t>
      </w:r>
    </w:p>
    <w:p w:rsidR="00374FC1" w:rsidRPr="00715168" w:rsidRDefault="00374FC1" w:rsidP="00374FC1">
      <w:pPr>
        <w:ind w:firstLine="709"/>
        <w:contextualSpacing/>
        <w:jc w:val="both"/>
        <w:rPr>
          <w:sz w:val="28"/>
          <w:szCs w:val="28"/>
        </w:rPr>
      </w:pPr>
      <w:r w:rsidRPr="00715168">
        <w:rPr>
          <w:sz w:val="28"/>
          <w:szCs w:val="28"/>
        </w:rPr>
        <w:t xml:space="preserve">Дарницькою райдержадміністрацією відповідно до вимог чинного законодавства і надалі буде продовжуватися робота із забезпечення умов для реалізації громадянами права на звернення та належного розгляду звернень громадян; посилення відповідальності посадових осіб та керівників структурних підрозділів РДА за вирішення питань, порушених громадянами в своїх зверненнях; приділення особливої уваги при розгляді звернень пільгових категорій населення та найменш соціально-захищених їх верств. </w:t>
      </w:r>
    </w:p>
    <w:p w:rsidR="00374FC1" w:rsidRDefault="00374FC1" w:rsidP="00374FC1">
      <w:pPr>
        <w:pStyle w:val="a3"/>
        <w:tabs>
          <w:tab w:val="left" w:pos="1080"/>
          <w:tab w:val="left" w:pos="2054"/>
        </w:tabs>
        <w:spacing w:after="0"/>
        <w:ind w:firstLine="709"/>
        <w:contextualSpacing/>
        <w:jc w:val="both"/>
        <w:rPr>
          <w:sz w:val="28"/>
          <w:szCs w:val="28"/>
        </w:rPr>
      </w:pPr>
    </w:p>
    <w:p w:rsidR="00374FC1" w:rsidRPr="00715168" w:rsidRDefault="00374FC1" w:rsidP="00374FC1">
      <w:pPr>
        <w:pStyle w:val="a3"/>
        <w:tabs>
          <w:tab w:val="left" w:pos="1080"/>
          <w:tab w:val="left" w:pos="2054"/>
        </w:tabs>
        <w:spacing w:after="0"/>
        <w:ind w:firstLine="709"/>
        <w:contextualSpacing/>
        <w:jc w:val="both"/>
        <w:rPr>
          <w:sz w:val="28"/>
          <w:szCs w:val="28"/>
        </w:rPr>
      </w:pPr>
    </w:p>
    <w:p w:rsidR="00374FC1" w:rsidRPr="00715168" w:rsidRDefault="00374FC1" w:rsidP="00374FC1">
      <w:pPr>
        <w:tabs>
          <w:tab w:val="left" w:pos="142"/>
        </w:tabs>
        <w:contextualSpacing/>
        <w:jc w:val="both"/>
        <w:rPr>
          <w:sz w:val="28"/>
          <w:szCs w:val="28"/>
        </w:rPr>
      </w:pPr>
      <w:r w:rsidRPr="00715168">
        <w:rPr>
          <w:sz w:val="28"/>
          <w:szCs w:val="28"/>
        </w:rPr>
        <w:t xml:space="preserve">Начальник відділу роботи </w:t>
      </w:r>
    </w:p>
    <w:p w:rsidR="00374FC1" w:rsidRPr="00715168" w:rsidRDefault="00374FC1" w:rsidP="00374FC1">
      <w:pPr>
        <w:tabs>
          <w:tab w:val="left" w:pos="142"/>
        </w:tabs>
        <w:contextualSpacing/>
        <w:jc w:val="both"/>
        <w:rPr>
          <w:sz w:val="28"/>
          <w:szCs w:val="28"/>
        </w:rPr>
      </w:pPr>
      <w:r w:rsidRPr="00715168">
        <w:rPr>
          <w:sz w:val="28"/>
          <w:szCs w:val="28"/>
        </w:rPr>
        <w:t xml:space="preserve">із зверненнями громадян                                                           Н. Кобилковська     </w:t>
      </w:r>
    </w:p>
    <w:p w:rsidR="00374FC1" w:rsidRDefault="00374FC1" w:rsidP="00374FC1">
      <w:pPr>
        <w:tabs>
          <w:tab w:val="left" w:pos="142"/>
        </w:tabs>
        <w:contextualSpacing/>
        <w:jc w:val="both"/>
        <w:rPr>
          <w:szCs w:val="28"/>
        </w:rPr>
      </w:pPr>
    </w:p>
    <w:p w:rsidR="00374FC1" w:rsidRDefault="00374FC1" w:rsidP="00374FC1">
      <w:pPr>
        <w:tabs>
          <w:tab w:val="left" w:pos="142"/>
        </w:tabs>
        <w:contextualSpacing/>
        <w:jc w:val="both"/>
        <w:rPr>
          <w:szCs w:val="28"/>
        </w:rPr>
      </w:pPr>
    </w:p>
    <w:p w:rsidR="00374FC1" w:rsidRDefault="00374FC1" w:rsidP="00374FC1">
      <w:pPr>
        <w:tabs>
          <w:tab w:val="left" w:pos="142"/>
        </w:tabs>
        <w:contextualSpacing/>
        <w:jc w:val="both"/>
        <w:rPr>
          <w:szCs w:val="28"/>
        </w:rPr>
      </w:pPr>
    </w:p>
    <w:p w:rsidR="00374FC1" w:rsidRPr="00C300CD" w:rsidRDefault="00374FC1" w:rsidP="00374FC1">
      <w:pPr>
        <w:tabs>
          <w:tab w:val="left" w:pos="142"/>
        </w:tabs>
        <w:contextualSpacing/>
        <w:jc w:val="both"/>
        <w:rPr>
          <w:szCs w:val="28"/>
        </w:rPr>
      </w:pPr>
    </w:p>
    <w:p w:rsidR="00374FC1" w:rsidRPr="00715168" w:rsidRDefault="00374FC1" w:rsidP="00374FC1">
      <w:pPr>
        <w:contextualSpacing/>
        <w:jc w:val="both"/>
        <w:rPr>
          <w:sz w:val="28"/>
          <w:szCs w:val="28"/>
        </w:rPr>
      </w:pPr>
    </w:p>
    <w:p w:rsidR="0047170C" w:rsidRDefault="00CE2D01"/>
    <w:sectPr w:rsidR="0047170C" w:rsidSect="00931D6F">
      <w:headerReference w:type="default" r:id="rId7"/>
      <w:pgSz w:w="11905" w:h="16837"/>
      <w:pgMar w:top="851" w:right="707" w:bottom="567" w:left="1701"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D01" w:rsidRDefault="00CE2D01" w:rsidP="00FF27CD">
      <w:r>
        <w:separator/>
      </w:r>
    </w:p>
  </w:endnote>
  <w:endnote w:type="continuationSeparator" w:id="1">
    <w:p w:rsidR="00CE2D01" w:rsidRDefault="00CE2D01" w:rsidP="00FF27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D01" w:rsidRDefault="00CE2D01" w:rsidP="00FF27CD">
      <w:r>
        <w:separator/>
      </w:r>
    </w:p>
  </w:footnote>
  <w:footnote w:type="continuationSeparator" w:id="1">
    <w:p w:rsidR="00CE2D01" w:rsidRDefault="00CE2D01" w:rsidP="00FF2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328" w:rsidRDefault="00FF27CD">
    <w:pPr>
      <w:pStyle w:val="a5"/>
      <w:jc w:val="right"/>
    </w:pPr>
    <w:r>
      <w:fldChar w:fldCharType="begin"/>
    </w:r>
    <w:r w:rsidR="00374FC1">
      <w:instrText xml:space="preserve"> PAGE   \* MERGEFORMAT </w:instrText>
    </w:r>
    <w:r>
      <w:fldChar w:fldCharType="separate"/>
    </w:r>
    <w:r w:rsidR="00826F01">
      <w:rPr>
        <w:noProof/>
      </w:rPr>
      <w:t>8</w:t>
    </w:r>
    <w:r>
      <w:fldChar w:fldCharType="end"/>
    </w:r>
  </w:p>
  <w:p w:rsidR="00202328" w:rsidRDefault="00CE2D0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1">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2">
    <w:nsid w:val="00000015"/>
    <w:multiLevelType w:val="multilevel"/>
    <w:tmpl w:val="00000015"/>
    <w:name w:val="WW8Num21"/>
    <w:lvl w:ilvl="0">
      <w:start w:val="1"/>
      <w:numFmt w:val="decimal"/>
      <w:lvlText w:val="%1."/>
      <w:lvlJc w:val="left"/>
      <w:pPr>
        <w:tabs>
          <w:tab w:val="num" w:pos="1070"/>
        </w:tabs>
        <w:ind w:left="1070" w:hanging="360"/>
      </w:p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
    <w:nsid w:val="01EA29F3"/>
    <w:multiLevelType w:val="hybridMultilevel"/>
    <w:tmpl w:val="FA145544"/>
    <w:lvl w:ilvl="0" w:tplc="00000007">
      <w:start w:val="1"/>
      <w:numFmt w:val="bullet"/>
      <w:lvlText w:val=""/>
      <w:lvlJc w:val="left"/>
      <w:pPr>
        <w:ind w:left="1429" w:hanging="360"/>
      </w:pPr>
      <w:rPr>
        <w:rFonts w:ascii="Symbol" w:hAnsi="Symbol"/>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56F25BD0"/>
    <w:multiLevelType w:val="hybridMultilevel"/>
    <w:tmpl w:val="29A2B02A"/>
    <w:lvl w:ilvl="0" w:tplc="6E0E8330">
      <w:start w:val="1"/>
      <w:numFmt w:val="decimal"/>
      <w:lvlText w:val="%1)"/>
      <w:lvlJc w:val="left"/>
      <w:pPr>
        <w:ind w:left="2804" w:hanging="360"/>
      </w:pPr>
      <w:rPr>
        <w:rFonts w:hint="default"/>
        <w:sz w:val="26"/>
      </w:rPr>
    </w:lvl>
    <w:lvl w:ilvl="1" w:tplc="04190019" w:tentative="1">
      <w:start w:val="1"/>
      <w:numFmt w:val="lowerLetter"/>
      <w:lvlText w:val="%2."/>
      <w:lvlJc w:val="left"/>
      <w:pPr>
        <w:ind w:left="3666" w:hanging="360"/>
      </w:pPr>
    </w:lvl>
    <w:lvl w:ilvl="2" w:tplc="0419001B" w:tentative="1">
      <w:start w:val="1"/>
      <w:numFmt w:val="lowerRoman"/>
      <w:lvlText w:val="%3."/>
      <w:lvlJc w:val="right"/>
      <w:pPr>
        <w:ind w:left="4386" w:hanging="180"/>
      </w:pPr>
    </w:lvl>
    <w:lvl w:ilvl="3" w:tplc="0419000F" w:tentative="1">
      <w:start w:val="1"/>
      <w:numFmt w:val="decimal"/>
      <w:lvlText w:val="%4."/>
      <w:lvlJc w:val="left"/>
      <w:pPr>
        <w:ind w:left="5106" w:hanging="360"/>
      </w:pPr>
    </w:lvl>
    <w:lvl w:ilvl="4" w:tplc="04190019" w:tentative="1">
      <w:start w:val="1"/>
      <w:numFmt w:val="lowerLetter"/>
      <w:lvlText w:val="%5."/>
      <w:lvlJc w:val="left"/>
      <w:pPr>
        <w:ind w:left="5826" w:hanging="360"/>
      </w:pPr>
    </w:lvl>
    <w:lvl w:ilvl="5" w:tplc="0419001B" w:tentative="1">
      <w:start w:val="1"/>
      <w:numFmt w:val="lowerRoman"/>
      <w:lvlText w:val="%6."/>
      <w:lvlJc w:val="right"/>
      <w:pPr>
        <w:ind w:left="6546" w:hanging="180"/>
      </w:pPr>
    </w:lvl>
    <w:lvl w:ilvl="6" w:tplc="0419000F" w:tentative="1">
      <w:start w:val="1"/>
      <w:numFmt w:val="decimal"/>
      <w:lvlText w:val="%7."/>
      <w:lvlJc w:val="left"/>
      <w:pPr>
        <w:ind w:left="7266" w:hanging="360"/>
      </w:pPr>
    </w:lvl>
    <w:lvl w:ilvl="7" w:tplc="04190019" w:tentative="1">
      <w:start w:val="1"/>
      <w:numFmt w:val="lowerLetter"/>
      <w:lvlText w:val="%8."/>
      <w:lvlJc w:val="left"/>
      <w:pPr>
        <w:ind w:left="7986" w:hanging="360"/>
      </w:pPr>
    </w:lvl>
    <w:lvl w:ilvl="8" w:tplc="0419001B" w:tentative="1">
      <w:start w:val="1"/>
      <w:numFmt w:val="lowerRoman"/>
      <w:lvlText w:val="%9."/>
      <w:lvlJc w:val="right"/>
      <w:pPr>
        <w:ind w:left="8706" w:hanging="180"/>
      </w:pPr>
    </w:lvl>
  </w:abstractNum>
  <w:abstractNum w:abstractNumId="5">
    <w:nsid w:val="7ECA67FA"/>
    <w:multiLevelType w:val="hybridMultilevel"/>
    <w:tmpl w:val="3FECC812"/>
    <w:lvl w:ilvl="0" w:tplc="00000002">
      <w:start w:val="1"/>
      <w:numFmt w:val="bullet"/>
      <w:lvlText w:val=""/>
      <w:lvlJc w:val="left"/>
      <w:pPr>
        <w:ind w:left="786" w:hanging="360"/>
      </w:pPr>
      <w:rPr>
        <w:rFonts w:ascii="Symbol" w:hAnsi="Symbol"/>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defaultTabStop w:val="708"/>
  <w:characterSpacingControl w:val="doNotCompress"/>
  <w:footnotePr>
    <w:footnote w:id="0"/>
    <w:footnote w:id="1"/>
  </w:footnotePr>
  <w:endnotePr>
    <w:endnote w:id="0"/>
    <w:endnote w:id="1"/>
  </w:endnotePr>
  <w:compat/>
  <w:rsids>
    <w:rsidRoot w:val="00374FC1"/>
    <w:rsid w:val="002336BF"/>
    <w:rsid w:val="00374FC1"/>
    <w:rsid w:val="00826F01"/>
    <w:rsid w:val="00AE64D3"/>
    <w:rsid w:val="00CE2D01"/>
    <w:rsid w:val="00FF27CD"/>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FC1"/>
    <w:pPr>
      <w:suppressAutoHyphens/>
      <w:spacing w:after="0" w:line="240" w:lineRule="auto"/>
    </w:pPr>
    <w:rPr>
      <w:rFonts w:ascii="Times New Roman" w:eastAsia="Times New Roman" w:hAnsi="Times New Roman" w:cs="Times New Roman"/>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74FC1"/>
    <w:pPr>
      <w:spacing w:after="120"/>
    </w:pPr>
  </w:style>
  <w:style w:type="character" w:customStyle="1" w:styleId="a4">
    <w:name w:val="Основний текст Знак"/>
    <w:basedOn w:val="a0"/>
    <w:link w:val="a3"/>
    <w:rsid w:val="00374FC1"/>
    <w:rPr>
      <w:rFonts w:ascii="Times New Roman" w:eastAsia="Times New Roman" w:hAnsi="Times New Roman" w:cs="Times New Roman"/>
      <w:sz w:val="20"/>
      <w:szCs w:val="20"/>
      <w:lang w:val="uk-UA" w:eastAsia="ar-SA"/>
    </w:rPr>
  </w:style>
  <w:style w:type="paragraph" w:styleId="a5">
    <w:name w:val="header"/>
    <w:basedOn w:val="a"/>
    <w:link w:val="a6"/>
    <w:uiPriority w:val="99"/>
    <w:rsid w:val="00374FC1"/>
    <w:pPr>
      <w:tabs>
        <w:tab w:val="center" w:pos="4677"/>
        <w:tab w:val="right" w:pos="9355"/>
      </w:tabs>
    </w:pPr>
    <w:rPr>
      <w:kern w:val="1"/>
      <w:sz w:val="24"/>
      <w:szCs w:val="24"/>
    </w:rPr>
  </w:style>
  <w:style w:type="character" w:customStyle="1" w:styleId="a6">
    <w:name w:val="Верхній колонтитул Знак"/>
    <w:basedOn w:val="a0"/>
    <w:link w:val="a5"/>
    <w:uiPriority w:val="99"/>
    <w:rsid w:val="00374FC1"/>
    <w:rPr>
      <w:rFonts w:ascii="Times New Roman" w:eastAsia="Times New Roman" w:hAnsi="Times New Roman" w:cs="Times New Roman"/>
      <w:kern w:val="1"/>
      <w:sz w:val="24"/>
      <w:szCs w:val="24"/>
      <w:lang w:val="uk-UA"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3129</Words>
  <Characters>17838</Characters>
  <Application>Microsoft Office Word</Application>
  <DocSecurity>0</DocSecurity>
  <Lines>148</Lines>
  <Paragraphs>41</Paragraphs>
  <ScaleCrop>false</ScaleCrop>
  <Company/>
  <LinksUpToDate>false</LinksUpToDate>
  <CharactersWithSpaces>20926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2</cp:revision>
  <dcterms:created xsi:type="dcterms:W3CDTF">2014-10-14T07:32:00Z</dcterms:created>
  <dcterms:modified xsi:type="dcterms:W3CDTF">2014-10-14T08:05:00Z</dcterms:modified>
</cp:coreProperties>
</file>