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C0" w:rsidRPr="000F1CEC" w:rsidRDefault="004F1EC0" w:rsidP="004F1EC0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r w:rsidRPr="000F1CEC">
        <w:rPr>
          <w:b/>
          <w:caps/>
          <w:sz w:val="28"/>
          <w:szCs w:val="28"/>
        </w:rPr>
        <w:t>СОЦІАЛЬНО-ЕКОНОМІЧНЕ СТАНОВИЩЕ</w:t>
      </w:r>
    </w:p>
    <w:p w:rsidR="004F1EC0" w:rsidRPr="000F1CEC" w:rsidRDefault="004F1EC0" w:rsidP="004F1EC0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r w:rsidRPr="000F1CEC">
        <w:rPr>
          <w:b/>
          <w:sz w:val="28"/>
          <w:szCs w:val="28"/>
        </w:rPr>
        <w:t>м</w:t>
      </w:r>
      <w:r w:rsidRPr="000F1CEC">
        <w:rPr>
          <w:b/>
          <w:caps/>
          <w:sz w:val="28"/>
          <w:szCs w:val="28"/>
        </w:rPr>
        <w:t>.КИЄВА ЗА січень–</w:t>
      </w:r>
      <w:r>
        <w:rPr>
          <w:b/>
          <w:caps/>
          <w:sz w:val="28"/>
          <w:szCs w:val="28"/>
        </w:rPr>
        <w:t>серпень</w:t>
      </w:r>
      <w:r w:rsidRPr="000F1CEC">
        <w:rPr>
          <w:b/>
          <w:caps/>
          <w:sz w:val="28"/>
          <w:szCs w:val="28"/>
        </w:rPr>
        <w:t xml:space="preserve"> 2014 року</w:t>
      </w:r>
    </w:p>
    <w:p w:rsidR="004F1EC0" w:rsidRPr="000F1CEC" w:rsidRDefault="004F1EC0" w:rsidP="004F1EC0">
      <w:pPr>
        <w:pStyle w:val="3"/>
        <w:tabs>
          <w:tab w:val="left" w:pos="720"/>
        </w:tabs>
        <w:spacing w:after="0"/>
        <w:ind w:left="0"/>
        <w:rPr>
          <w:sz w:val="12"/>
          <w:szCs w:val="12"/>
        </w:rPr>
      </w:pPr>
    </w:p>
    <w:p w:rsidR="004F1EC0" w:rsidRPr="000F1CEC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Повідомлення Головного управління статистики у м.Києві</w:t>
      </w:r>
    </w:p>
    <w:p w:rsidR="004F1EC0" w:rsidRPr="00701A13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4F1EC0" w:rsidRPr="00591AA3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  <w:lang w:val="ru-RU"/>
        </w:rPr>
      </w:pPr>
      <w:r w:rsidRPr="00701A13">
        <w:rPr>
          <w:b/>
          <w:sz w:val="28"/>
          <w:szCs w:val="28"/>
        </w:rPr>
        <w:t>Промисловість</w:t>
      </w:r>
    </w:p>
    <w:p w:rsidR="004F1EC0" w:rsidRPr="00591AA3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  <w:lang w:val="ru-RU"/>
        </w:rPr>
      </w:pP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 xml:space="preserve">У січні–серпні 2014р. відносно січня–серпня 2013р. індекс промислового виробництва становив 86,0%. Скорочення обсягів продукції відбулось за рахунок підприємств машинобудування (індекс – 69,7%); з виробництва харчових продуктів, напоїв та тютюнових виробів (84,1%); з виробництва гумових і пластмасових виробів та іншої неметалевої мінеральної продукції (84,7%); з виготовлення виробів з деревини, виробництва паперу та поліграфічної діяльності (89,3%); з постачання електроенергії, газу, пари та кондиційованого повітря (90,1%); металургійного виробництва та виробництва готових металевих виробів (91,5%); текстильного виробництва, виробництва одягу, шкіри, виробів зі шкіри та інших матеріалів (93,3%). Збільшення обсягів промислової продукції спостерігалось у виготовленні основних фармацевтичних продуктів і фармацевтичних препаратів (індекс – 101,4%) та у виробництві хімічних речовин і хімічної продукції (101,3%). 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У виробництві харчових продуктів та напоїв по багатьох видах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газовані та негазовані.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 xml:space="preserve">У текстильному виробництві, виробництві одягу, шкіри, виробів зі шкіри та інших матеріалів порівняно з січнем–серпнем минулого року скоротилось виробництво курток, піджаків та блейзерів чоловічих виробничих та професійних – з 16,5 до 10,1 тис.шт.; одягу робочого чоловічого іншого – з 42,7 до  18,5 тис.шт.; одягу робочого жіночого – з 39,7 до 33,4 тис.шт.; костюмів, комплектів, піджаків, блейзерів, суконь, спідниць трикотажних жіночих – з 26,5 до 25,8 тис.шт. 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На підприємствах з</w:t>
      </w:r>
      <w:r w:rsidRPr="000B00F1">
        <w:rPr>
          <w:b/>
          <w:bCs/>
          <w:sz w:val="28"/>
          <w:szCs w:val="28"/>
        </w:rPr>
        <w:t xml:space="preserve"> </w:t>
      </w:r>
      <w:r w:rsidRPr="000B00F1">
        <w:rPr>
          <w:sz w:val="28"/>
          <w:szCs w:val="28"/>
        </w:rPr>
        <w:t>виготовлення виробів з деревини, виробництва паперу та поліграфічної діяльності в січні–серпні 2014р. виготовлено менше, ніж у січні–серпні 2013р</w:t>
      </w:r>
      <w:r>
        <w:rPr>
          <w:sz w:val="28"/>
          <w:szCs w:val="28"/>
        </w:rPr>
        <w:t>. р</w:t>
      </w:r>
      <w:r w:rsidRPr="000B00F1">
        <w:rPr>
          <w:sz w:val="28"/>
          <w:szCs w:val="28"/>
        </w:rPr>
        <w:t>ам дерев’яних для картин, фотографій; коробок та ящиків з паперу або картону негофрованих; паперу копіювального; фанери клеєної. Зросло виробництво плит деревоволокнистих; шпону струганого; вікон, дверей дерев’яних; коробок та ящиків з паперу або картону гофрованих; тари дерев</w:t>
      </w:r>
      <w:r w:rsidRPr="000B00F1">
        <w:rPr>
          <w:sz w:val="28"/>
          <w:szCs w:val="28"/>
          <w:lang w:val="ru-RU"/>
        </w:rPr>
        <w:t>’яної іншої</w:t>
      </w:r>
      <w:r w:rsidRPr="000B00F1">
        <w:rPr>
          <w:sz w:val="28"/>
          <w:szCs w:val="28"/>
        </w:rPr>
        <w:t>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На 5,2% менше, ніж торік надруковано газет, які виходять менше чотирьох разів на тиждень; на 24,6% – журналів та видань періодичних; на 9,7%  – книг, брошур, листівок та подібної продукції.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 xml:space="preserve">У виробництві хімічних речовин і хімічної продукції в січні–серпні 2014р. відносно січня–серпня 2013р. обсяги продукції збільшились за рахунок збільшення випуску металоїдів; фарб та лаків на основі акрилових </w:t>
      </w:r>
      <w:r w:rsidRPr="000B00F1">
        <w:rPr>
          <w:sz w:val="28"/>
          <w:szCs w:val="28"/>
        </w:rPr>
        <w:lastRenderedPageBreak/>
        <w:t xml:space="preserve">або вінілових полімерів, у водному середовищі; засобів косметичних для манікюру та педикюру; шампунів та іншої продукції. 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На підприємствах, що випускають основні фармацевтичні продукти і препарати  вироблено 92 т препаратів лікарських,  що містять гормони (збільшення на 38,3%); 124 т препаратів лікарських, що містять пеніцилін та інші антибіотики (зменшення на 21,3%).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На підприємствах з виробництва гумових і пластмасових виробів;</w:t>
      </w:r>
      <w:r w:rsidRPr="000B00F1">
        <w:rPr>
          <w:b/>
          <w:bCs/>
          <w:sz w:val="28"/>
          <w:szCs w:val="28"/>
        </w:rPr>
        <w:t xml:space="preserve"> </w:t>
      </w:r>
      <w:r w:rsidRPr="000B00F1">
        <w:rPr>
          <w:sz w:val="28"/>
          <w:szCs w:val="28"/>
        </w:rPr>
        <w:t>іншої неметалевої мінеральної продукції</w:t>
      </w:r>
      <w:r w:rsidRPr="000B00F1">
        <w:rPr>
          <w:b/>
          <w:bCs/>
          <w:sz w:val="28"/>
          <w:szCs w:val="28"/>
        </w:rPr>
        <w:t xml:space="preserve"> </w:t>
      </w:r>
      <w:r w:rsidRPr="000B00F1">
        <w:rPr>
          <w:sz w:val="28"/>
          <w:szCs w:val="28"/>
        </w:rPr>
        <w:t>обсяги виробництва зменшились за рахунок скорочення виробництва виробів з пластмас: плит, листів, плівок, фольги; коробок, ящиків з пластмас (на 13,1%); блоків дверних і віконних (на 20,9%); посуду столового і кухонного (на 18,9%); мішків та пакетів з полімерів етилену (на 16,4%). Також скорочено випуск збірних елементів конструкцій для будівництва з цементу і бетону –  на 27,6 тис.м</w:t>
      </w:r>
      <w:r w:rsidRPr="000B00F1">
        <w:rPr>
          <w:sz w:val="28"/>
          <w:szCs w:val="28"/>
          <w:vertAlign w:val="superscript"/>
        </w:rPr>
        <w:t>3</w:t>
      </w:r>
      <w:r w:rsidRPr="000B00F1">
        <w:rPr>
          <w:sz w:val="28"/>
          <w:szCs w:val="28"/>
        </w:rPr>
        <w:t xml:space="preserve"> або на 10,4%; сумішей будівельних сухих – на 22,7 тис.т або на 7,2%, виробів багатошарових ізолюючих зі скла – на 13,9 тис.м</w:t>
      </w:r>
      <w:r w:rsidRPr="000B00F1">
        <w:rPr>
          <w:sz w:val="28"/>
          <w:szCs w:val="28"/>
          <w:vertAlign w:val="superscript"/>
        </w:rPr>
        <w:t>2</w:t>
      </w:r>
      <w:r w:rsidRPr="000B00F1">
        <w:rPr>
          <w:sz w:val="28"/>
          <w:szCs w:val="28"/>
        </w:rPr>
        <w:t>, або на 21,3% 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 xml:space="preserve">Підприємства машинобудування виробили за січень–серпень поточного року 19339 газомірів (на 60,6% менше, ніж торік); </w:t>
      </w:r>
      <w:r>
        <w:rPr>
          <w:sz w:val="28"/>
          <w:szCs w:val="28"/>
        </w:rPr>
        <w:br/>
      </w:r>
      <w:r w:rsidRPr="000B00F1">
        <w:rPr>
          <w:sz w:val="28"/>
          <w:szCs w:val="28"/>
        </w:rPr>
        <w:t>19194</w:t>
      </w:r>
      <w:r>
        <w:rPr>
          <w:sz w:val="28"/>
          <w:szCs w:val="28"/>
        </w:rPr>
        <w:t xml:space="preserve"> бухгалтерські машини та касові</w:t>
      </w:r>
      <w:r w:rsidRPr="000B00F1">
        <w:rPr>
          <w:sz w:val="28"/>
          <w:szCs w:val="28"/>
        </w:rPr>
        <w:t xml:space="preserve"> апарат</w:t>
      </w:r>
      <w:r>
        <w:rPr>
          <w:sz w:val="28"/>
          <w:szCs w:val="28"/>
        </w:rPr>
        <w:t>и</w:t>
      </w:r>
      <w:r w:rsidRPr="000B00F1">
        <w:rPr>
          <w:sz w:val="28"/>
          <w:szCs w:val="28"/>
        </w:rPr>
        <w:t xml:space="preserve"> (на 71,4% ме</w:t>
      </w:r>
      <w:r>
        <w:rPr>
          <w:sz w:val="28"/>
          <w:szCs w:val="28"/>
        </w:rPr>
        <w:t>нше ніж торік); 293 автоматичні чи напівавтоматичні</w:t>
      </w:r>
      <w:r w:rsidRPr="000B00F1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и і апарати</w:t>
      </w:r>
      <w:r w:rsidRPr="000B00F1">
        <w:rPr>
          <w:sz w:val="28"/>
          <w:szCs w:val="28"/>
        </w:rPr>
        <w:t xml:space="preserve"> для дугового зварювання металів (на 46,5% більше ніж торік).</w:t>
      </w:r>
    </w:p>
    <w:p w:rsidR="004F1EC0" w:rsidRPr="000B00F1" w:rsidRDefault="004F1EC0" w:rsidP="004F1E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B00F1">
        <w:rPr>
          <w:sz w:val="28"/>
          <w:szCs w:val="28"/>
        </w:rPr>
        <w:t>Відносно січня–серпня 2013р. зменшилось виробництво інструментів для контролю за витратами, рівнем, тиском та іншими змінними характеристиками рідин і газів – на 34,3%; лічильників електроенергії – на 18,3%; схем друкованих змонтованих – на 24,3%; апаратури електричної для комутації електросхем на напругу не більше 1000 В – на 22,7%.</w:t>
      </w:r>
    </w:p>
    <w:p w:rsidR="004F1EC0" w:rsidRDefault="004F1EC0" w:rsidP="004F1EC0">
      <w:pPr>
        <w:pStyle w:val="3"/>
      </w:pPr>
    </w:p>
    <w:p w:rsidR="004F1EC0" w:rsidRPr="00591AA3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Будівельна діяльність</w:t>
      </w:r>
    </w:p>
    <w:p w:rsidR="004F1EC0" w:rsidRPr="00591AA3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</w:p>
    <w:p w:rsidR="004F1EC0" w:rsidRPr="00813117" w:rsidRDefault="004F1EC0" w:rsidP="004F1EC0">
      <w:pPr>
        <w:pStyle w:val="a9"/>
        <w:tabs>
          <w:tab w:val="left" w:pos="826"/>
        </w:tabs>
        <w:spacing w:after="0"/>
        <w:ind w:firstLine="720"/>
        <w:jc w:val="both"/>
        <w:rPr>
          <w:sz w:val="28"/>
          <w:szCs w:val="28"/>
        </w:rPr>
      </w:pPr>
      <w:r w:rsidRPr="00813117">
        <w:rPr>
          <w:sz w:val="28"/>
          <w:szCs w:val="28"/>
        </w:rPr>
        <w:t xml:space="preserve">У січні–серпні 2014р. підприємствами м.Києва виконано будівельних робіт на суму 6739,0 млн.грн. Індекс будівельної продукції у січні–серпні п.р. порівняно з відповідним періодом 2013р. становив 84,9%. </w:t>
      </w:r>
    </w:p>
    <w:p w:rsidR="004F1EC0" w:rsidRPr="00813117" w:rsidRDefault="004F1EC0" w:rsidP="004F1EC0">
      <w:pPr>
        <w:pStyle w:val="a9"/>
        <w:spacing w:after="0"/>
        <w:ind w:firstLine="720"/>
        <w:jc w:val="both"/>
        <w:rPr>
          <w:sz w:val="28"/>
          <w:szCs w:val="28"/>
        </w:rPr>
      </w:pPr>
      <w:r w:rsidRPr="00813117">
        <w:rPr>
          <w:sz w:val="28"/>
          <w:szCs w:val="28"/>
        </w:rPr>
        <w:t xml:space="preserve">Індекс будівельної продукції у січні–серпні 2014р. проти </w:t>
      </w:r>
      <w:r w:rsidRPr="00813117">
        <w:rPr>
          <w:sz w:val="28"/>
          <w:szCs w:val="28"/>
        </w:rPr>
        <w:br/>
        <w:t>січня–серпня 2013р. з будівництва житлових будівель становив 100,7%, нежитлових будівель – 71,3%, інженерних споруд – 85,1%.</w:t>
      </w:r>
    </w:p>
    <w:p w:rsidR="004F1EC0" w:rsidRPr="00813117" w:rsidRDefault="004F1EC0" w:rsidP="004F1EC0">
      <w:pPr>
        <w:pStyle w:val="a9"/>
        <w:spacing w:after="0"/>
        <w:ind w:firstLine="720"/>
        <w:jc w:val="both"/>
        <w:rPr>
          <w:sz w:val="28"/>
          <w:szCs w:val="28"/>
        </w:rPr>
      </w:pPr>
      <w:r w:rsidRPr="00813117">
        <w:rPr>
          <w:sz w:val="28"/>
          <w:szCs w:val="28"/>
        </w:rPr>
        <w:t xml:space="preserve">За видами будівельної продукції найбільший обсяг будівельних робіт виконано з будівництва будівель – 5053,9 млн.грн. або 75,0% від загального обсягу. З них, з будівництва житлових будівель виконано </w:t>
      </w:r>
      <w:r w:rsidRPr="00813117">
        <w:rPr>
          <w:sz w:val="28"/>
          <w:szCs w:val="28"/>
        </w:rPr>
        <w:br/>
        <w:t xml:space="preserve">2733,9 млн.грн. або 40,6%, нежитлових – 2320,0 млн.грн. або 34,4%. </w:t>
      </w:r>
      <w:r w:rsidRPr="00813117">
        <w:rPr>
          <w:sz w:val="28"/>
          <w:szCs w:val="28"/>
        </w:rPr>
        <w:br/>
        <w:t>З будівництва інженерних споруд виконано робіт на 1685,1 млн.грн. або 25,0% від загального обсягу.</w:t>
      </w:r>
    </w:p>
    <w:p w:rsidR="004F1EC0" w:rsidRPr="00813117" w:rsidRDefault="004F1EC0" w:rsidP="004F1EC0">
      <w:pPr>
        <w:ind w:firstLine="720"/>
        <w:jc w:val="both"/>
        <w:rPr>
          <w:sz w:val="28"/>
          <w:szCs w:val="28"/>
        </w:rPr>
      </w:pPr>
      <w:r w:rsidRPr="00813117">
        <w:rPr>
          <w:sz w:val="28"/>
          <w:szCs w:val="28"/>
        </w:rPr>
        <w:t>За характером будівництва обсяги робіт розподілилися таким чином: роботи з нового будівництва, реконструкції та технічного переоснащення склали 93,7% від загального обсягу, решта – з капітального (3,4%) та поточного (2,9%) ремонтів.</w:t>
      </w:r>
    </w:p>
    <w:p w:rsidR="004F1EC0" w:rsidRPr="00813117" w:rsidRDefault="004F1EC0" w:rsidP="004F1EC0">
      <w:pPr>
        <w:ind w:firstLine="720"/>
        <w:jc w:val="both"/>
        <w:rPr>
          <w:color w:val="000000"/>
          <w:sz w:val="28"/>
          <w:szCs w:val="28"/>
        </w:rPr>
      </w:pPr>
      <w:r w:rsidRPr="00813117">
        <w:rPr>
          <w:color w:val="000000"/>
          <w:sz w:val="28"/>
          <w:szCs w:val="28"/>
        </w:rPr>
        <w:lastRenderedPageBreak/>
        <w:t xml:space="preserve">Найбільший обсяг будівельних робіт виконано підприємствами та організаціями Святошинського району – 1156,4 млн.грн. або 17,2% від загального обсягу в цілому по місту. Підприємствами Печерського району виконано обсяг робіт на суму 1148,0 млн.грн. або 17,0%, </w:t>
      </w:r>
      <w:r w:rsidRPr="00813117">
        <w:rPr>
          <w:color w:val="000000"/>
          <w:sz w:val="28"/>
          <w:szCs w:val="28"/>
        </w:rPr>
        <w:br/>
        <w:t xml:space="preserve">Шевченківського – 912,2 млн.грн. або 13,5% та Дарницького – </w:t>
      </w:r>
      <w:r w:rsidRPr="00813117">
        <w:rPr>
          <w:color w:val="000000"/>
          <w:sz w:val="28"/>
          <w:szCs w:val="28"/>
        </w:rPr>
        <w:br/>
        <w:t>742,5 млн.грн. або 11,0%. Найменший обсяг будівельних робіт виконано підприємствами Деснянського і Подільського районів.</w:t>
      </w:r>
    </w:p>
    <w:p w:rsidR="004F1EC0" w:rsidRPr="000B00F1" w:rsidRDefault="004F1EC0" w:rsidP="004F1EC0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4F1EC0" w:rsidRPr="00591AA3" w:rsidRDefault="004F1EC0" w:rsidP="004F1EC0">
      <w:pPr>
        <w:pStyle w:val="a3"/>
        <w:rPr>
          <w:b/>
          <w:szCs w:val="28"/>
        </w:rPr>
      </w:pPr>
      <w:r w:rsidRPr="000F1CEC">
        <w:rPr>
          <w:b/>
          <w:szCs w:val="28"/>
        </w:rPr>
        <w:t xml:space="preserve">Транспорт </w:t>
      </w:r>
      <w:r>
        <w:rPr>
          <w:b/>
          <w:szCs w:val="28"/>
        </w:rPr>
        <w:t>і зв'язок</w:t>
      </w:r>
    </w:p>
    <w:p w:rsidR="004F1EC0" w:rsidRPr="00591AA3" w:rsidRDefault="004F1EC0" w:rsidP="004F1EC0">
      <w:pPr>
        <w:pStyle w:val="a3"/>
        <w:rPr>
          <w:b/>
          <w:sz w:val="18"/>
          <w:szCs w:val="18"/>
        </w:rPr>
      </w:pPr>
    </w:p>
    <w:p w:rsidR="004F1EC0" w:rsidRPr="005D0E45" w:rsidRDefault="004F1EC0" w:rsidP="004F1EC0">
      <w:pPr>
        <w:pStyle w:val="a3"/>
        <w:ind w:firstLine="700"/>
        <w:jc w:val="both"/>
        <w:rPr>
          <w:szCs w:val="28"/>
        </w:rPr>
      </w:pPr>
      <w:r w:rsidRPr="005D0E45">
        <w:rPr>
          <w:b/>
          <w:szCs w:val="28"/>
        </w:rPr>
        <w:t>Південно-Західною залізницею</w:t>
      </w:r>
      <w:r w:rsidRPr="005D0E45">
        <w:rPr>
          <w:szCs w:val="28"/>
        </w:rPr>
        <w:t xml:space="preserve"> у січні–серпні 2014р. відправлено </w:t>
      </w:r>
      <w:r w:rsidRPr="005D0E45">
        <w:rPr>
          <w:szCs w:val="28"/>
        </w:rPr>
        <w:br/>
      </w:r>
      <w:r w:rsidRPr="005D0E45">
        <w:rPr>
          <w:color w:val="000000"/>
          <w:szCs w:val="28"/>
        </w:rPr>
        <w:t>24,0</w:t>
      </w:r>
      <w:r w:rsidRPr="005D0E45">
        <w:rPr>
          <w:szCs w:val="28"/>
        </w:rPr>
        <w:t xml:space="preserve"> млн.т вантажів </w:t>
      </w:r>
      <w:r w:rsidRPr="005D0E45">
        <w:rPr>
          <w:bCs/>
          <w:color w:val="000000"/>
          <w:szCs w:val="28"/>
        </w:rPr>
        <w:t>(100,0% до рівня</w:t>
      </w:r>
      <w:r w:rsidRPr="005D0E45">
        <w:rPr>
          <w:szCs w:val="28"/>
        </w:rPr>
        <w:t xml:space="preserve"> </w:t>
      </w:r>
      <w:r w:rsidRPr="005D0E45">
        <w:t>січня</w:t>
      </w:r>
      <w:r w:rsidRPr="005D0E45">
        <w:rPr>
          <w:szCs w:val="28"/>
        </w:rPr>
        <w:t>–серпня</w:t>
      </w:r>
      <w:r w:rsidRPr="005D0E45">
        <w:t xml:space="preserve"> </w:t>
      </w:r>
      <w:r w:rsidRPr="005D0E45">
        <w:rPr>
          <w:szCs w:val="28"/>
        </w:rPr>
        <w:t xml:space="preserve">минулого року).  Відправлення інших вантажів зросло на 3,4%, брухту чорних металів – на 8,9%, лісових вантажів – на 11,5%, зерна і продуктів перемолу – на 12,8%, хімічних і мінеральних добрив – на 16,8%. Пасажирів за зазначений період відправлено </w:t>
      </w:r>
      <w:r w:rsidRPr="005D0E45">
        <w:rPr>
          <w:color w:val="000000"/>
          <w:szCs w:val="28"/>
        </w:rPr>
        <w:t>88,1</w:t>
      </w:r>
      <w:r w:rsidRPr="005D0E45">
        <w:rPr>
          <w:szCs w:val="28"/>
        </w:rPr>
        <w:t xml:space="preserve"> млн.</w:t>
      </w:r>
      <w:r w:rsidRPr="005D0E45">
        <w:rPr>
          <w:bCs/>
          <w:color w:val="000000"/>
          <w:szCs w:val="28"/>
        </w:rPr>
        <w:t xml:space="preserve"> (95,9% від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</w:t>
      </w:r>
      <w:r w:rsidRPr="005D0E45">
        <w:rPr>
          <w:szCs w:val="28"/>
        </w:rPr>
        <w:t xml:space="preserve"> з урахуванням перевезень пасажирів міською електричкою.</w:t>
      </w:r>
    </w:p>
    <w:p w:rsidR="004F1EC0" w:rsidRPr="005D0E45" w:rsidRDefault="004F1EC0" w:rsidP="004F1EC0">
      <w:pPr>
        <w:pStyle w:val="a3"/>
        <w:ind w:firstLine="700"/>
        <w:jc w:val="both"/>
        <w:rPr>
          <w:color w:val="000000"/>
          <w:szCs w:val="28"/>
        </w:rPr>
      </w:pPr>
      <w:r w:rsidRPr="005D0E45">
        <w:rPr>
          <w:b/>
          <w:bCs/>
          <w:color w:val="000000"/>
          <w:szCs w:val="28"/>
        </w:rPr>
        <w:t>Вантажними автомобілями</w:t>
      </w:r>
      <w:r w:rsidRPr="005D0E45">
        <w:rPr>
          <w:bCs/>
          <w:color w:val="000000"/>
          <w:szCs w:val="28"/>
        </w:rPr>
        <w:t xml:space="preserve"> </w:t>
      </w:r>
      <w:r w:rsidRPr="005D0E45">
        <w:rPr>
          <w:color w:val="000000"/>
          <w:szCs w:val="28"/>
        </w:rPr>
        <w:t>за всіма видами сполучень у січні</w:t>
      </w:r>
      <w:r w:rsidRPr="005D0E45">
        <w:rPr>
          <w:szCs w:val="28"/>
        </w:rPr>
        <w:t>–серпні</w:t>
      </w:r>
      <w:r w:rsidRPr="005D0E45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6536,3 тис.т комерційних вантажів (96,3% від рівня січня</w:t>
      </w:r>
      <w:r w:rsidRPr="005D0E45">
        <w:rPr>
          <w:szCs w:val="28"/>
        </w:rPr>
        <w:t>–серпня</w:t>
      </w:r>
      <w:r w:rsidRPr="005D0E45">
        <w:rPr>
          <w:color w:val="000000"/>
          <w:szCs w:val="28"/>
        </w:rPr>
        <w:t xml:space="preserve"> 2013р.). За звітними даними підприємств-перевізників, за січень</w:t>
      </w:r>
      <w:r w:rsidRPr="005D0E45">
        <w:rPr>
          <w:szCs w:val="28"/>
        </w:rPr>
        <w:t xml:space="preserve">–серпень </w:t>
      </w:r>
      <w:r w:rsidRPr="005D0E45">
        <w:rPr>
          <w:color w:val="000000"/>
          <w:szCs w:val="28"/>
        </w:rPr>
        <w:t>2014р. обсяг вантажних перевезень дорівнював 6081,3 тис.т (99,3</w:t>
      </w:r>
      <w:r w:rsidRPr="005D0E45">
        <w:rPr>
          <w:bCs/>
          <w:color w:val="000000"/>
          <w:szCs w:val="28"/>
        </w:rPr>
        <w:t>% від</w:t>
      </w:r>
      <w:r w:rsidRPr="005D0E45">
        <w:rPr>
          <w:color w:val="000000"/>
          <w:szCs w:val="28"/>
        </w:rPr>
        <w:t xml:space="preserve"> рівня січня</w:t>
      </w:r>
      <w:r w:rsidRPr="005D0E45">
        <w:rPr>
          <w:szCs w:val="28"/>
        </w:rPr>
        <w:t>–</w:t>
      </w:r>
      <w:r w:rsidRPr="005D0E45">
        <w:rPr>
          <w:szCs w:val="28"/>
          <w:lang w:val="ru-RU"/>
        </w:rPr>
        <w:t>серпня</w:t>
      </w:r>
      <w:r w:rsidRPr="005D0E45">
        <w:rPr>
          <w:color w:val="000000"/>
          <w:szCs w:val="28"/>
        </w:rPr>
        <w:t xml:space="preserve"> минулого року). Вантажооборот, виконаний автомобілями у звітному періоді, склав 2036,3 млн.ткм (105,8% до рівня січня</w:t>
      </w:r>
      <w:r w:rsidRPr="005D0E45">
        <w:rPr>
          <w:szCs w:val="28"/>
        </w:rPr>
        <w:t>–серпня</w:t>
      </w:r>
      <w:r w:rsidRPr="005D0E45">
        <w:rPr>
          <w:color w:val="000000"/>
          <w:szCs w:val="28"/>
        </w:rPr>
        <w:t xml:space="preserve"> 2013р.), з них підприємствами-перевізниками виконано </w:t>
      </w:r>
      <w:r w:rsidRPr="005D0E45">
        <w:rPr>
          <w:color w:val="000000"/>
          <w:szCs w:val="28"/>
        </w:rPr>
        <w:br/>
        <w:t>1720,5 млн.ткм (105,7</w:t>
      </w:r>
      <w:r w:rsidRPr="005D0E45">
        <w:rPr>
          <w:bCs/>
          <w:color w:val="000000"/>
          <w:szCs w:val="28"/>
        </w:rPr>
        <w:t>% до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2013р.).</w:t>
      </w:r>
    </w:p>
    <w:p w:rsidR="004F1EC0" w:rsidRPr="005D0E45" w:rsidRDefault="004F1EC0" w:rsidP="004F1EC0">
      <w:pPr>
        <w:pStyle w:val="a3"/>
        <w:ind w:firstLine="700"/>
        <w:jc w:val="both"/>
        <w:rPr>
          <w:bCs/>
          <w:color w:val="000000"/>
          <w:szCs w:val="28"/>
        </w:rPr>
      </w:pPr>
      <w:r w:rsidRPr="005D0E45">
        <w:rPr>
          <w:b/>
          <w:color w:val="000000"/>
          <w:szCs w:val="28"/>
        </w:rPr>
        <w:t>Автобусами</w:t>
      </w:r>
      <w:r w:rsidRPr="005D0E45">
        <w:rPr>
          <w:color w:val="000000"/>
          <w:szCs w:val="28"/>
        </w:rPr>
        <w:t xml:space="preserve"> </w:t>
      </w:r>
      <w:r w:rsidRPr="005D0E45">
        <w:rPr>
          <w:bCs/>
          <w:color w:val="000000"/>
          <w:szCs w:val="28"/>
        </w:rPr>
        <w:t>за всіма видами сполучень у січні</w:t>
      </w:r>
      <w:r w:rsidRPr="005D0E45">
        <w:rPr>
          <w:szCs w:val="28"/>
        </w:rPr>
        <w:t>–серпні</w:t>
      </w:r>
      <w:r w:rsidRPr="005D0E45">
        <w:rPr>
          <w:bCs/>
          <w:color w:val="000000"/>
          <w:szCs w:val="28"/>
        </w:rPr>
        <w:t xml:space="preserve"> 2014р. перевезено (</w:t>
      </w:r>
      <w:r w:rsidRPr="005D0E45">
        <w:rPr>
          <w:color w:val="000000"/>
          <w:szCs w:val="28"/>
        </w:rPr>
        <w:t xml:space="preserve">з урахуванням розрахункових даних </w:t>
      </w:r>
      <w:r w:rsidRPr="005D0E45">
        <w:rPr>
          <w:bCs/>
          <w:color w:val="000000"/>
          <w:szCs w:val="28"/>
        </w:rPr>
        <w:t>фізичних осіб</w:t>
      </w:r>
      <w:r w:rsidRPr="005D0E45">
        <w:rPr>
          <w:color w:val="000000"/>
          <w:szCs w:val="28"/>
        </w:rPr>
        <w:t>-</w:t>
      </w:r>
      <w:r w:rsidRPr="005D0E45">
        <w:rPr>
          <w:bCs/>
          <w:color w:val="000000"/>
          <w:szCs w:val="28"/>
        </w:rPr>
        <w:t>підприємців) 261901,9 тис. пасажирів (99,9% від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2013р.). За звітними даними автобусами підприємств за січень</w:t>
      </w:r>
      <w:r w:rsidRPr="005D0E45">
        <w:rPr>
          <w:szCs w:val="28"/>
        </w:rPr>
        <w:t>–серпень</w:t>
      </w:r>
      <w:r w:rsidRPr="005D0E45">
        <w:rPr>
          <w:bCs/>
          <w:color w:val="000000"/>
          <w:szCs w:val="28"/>
        </w:rPr>
        <w:t xml:space="preserve"> 2014р. перевезено 240147,2 тис. пасажирів (99,4% від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2013р.). Пасажирооборот у звітному періоді склав 2573,1 млн.пас.км (98,6% від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2013р.), з них підприємствами-перевізниками виконано 2412,6 млн.пас.км (98,2% від рівня січня</w:t>
      </w:r>
      <w:r w:rsidRPr="005D0E45">
        <w:rPr>
          <w:szCs w:val="28"/>
        </w:rPr>
        <w:t>–серпня</w:t>
      </w:r>
      <w:r w:rsidRPr="005D0E45">
        <w:rPr>
          <w:bCs/>
          <w:color w:val="000000"/>
          <w:szCs w:val="28"/>
        </w:rPr>
        <w:t xml:space="preserve"> 2013р.).</w:t>
      </w:r>
    </w:p>
    <w:p w:rsidR="004F1EC0" w:rsidRPr="005D0E45" w:rsidRDefault="004F1EC0" w:rsidP="004F1EC0">
      <w:pPr>
        <w:pStyle w:val="a3"/>
        <w:ind w:firstLine="720"/>
        <w:jc w:val="both"/>
      </w:pPr>
      <w:r w:rsidRPr="005D0E45">
        <w:rPr>
          <w:b/>
        </w:rPr>
        <w:t>Міським електричним транспортом</w:t>
      </w:r>
      <w:r w:rsidRPr="005D0E45">
        <w:t xml:space="preserve"> у січні</w:t>
      </w:r>
      <w:r w:rsidRPr="005D0E45">
        <w:rPr>
          <w:szCs w:val="28"/>
        </w:rPr>
        <w:t>–серпні</w:t>
      </w:r>
      <w:r w:rsidRPr="005D0E45">
        <w:t xml:space="preserve"> 2014р. перевезено 558,7 млн. пасажирів (97,9% від рівня січня</w:t>
      </w:r>
      <w:r w:rsidRPr="005D0E45">
        <w:rPr>
          <w:szCs w:val="28"/>
        </w:rPr>
        <w:t>–серпня</w:t>
      </w:r>
      <w:r w:rsidRPr="005D0E45">
        <w:t xml:space="preserve"> минулого року), в т.ч. платних </w:t>
      </w:r>
      <w:r w:rsidRPr="005D0E45">
        <w:rPr>
          <w:szCs w:val="28"/>
        </w:rPr>
        <w:t xml:space="preserve">– </w:t>
      </w:r>
      <w:r w:rsidRPr="005D0E45">
        <w:t>323,6 млн. (96,5</w:t>
      </w:r>
      <w:r w:rsidRPr="005D0E45">
        <w:rPr>
          <w:bCs/>
          <w:szCs w:val="28"/>
        </w:rPr>
        <w:t>%</w:t>
      </w:r>
      <w:r w:rsidRPr="005D0E45">
        <w:t xml:space="preserve"> від рівня січня</w:t>
      </w:r>
      <w:r w:rsidRPr="005D0E45">
        <w:rPr>
          <w:szCs w:val="28"/>
        </w:rPr>
        <w:t>–серпня</w:t>
      </w:r>
      <w:r w:rsidRPr="005D0E45">
        <w:t xml:space="preserve"> 2013р.). </w:t>
      </w:r>
    </w:p>
    <w:p w:rsidR="004F1EC0" w:rsidRDefault="004F1EC0" w:rsidP="004F1EC0">
      <w:pPr>
        <w:pStyle w:val="a3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 xml:space="preserve">Зовнішньоекономічна діяльність </w:t>
      </w:r>
    </w:p>
    <w:p w:rsidR="004F1EC0" w:rsidRDefault="004F1EC0" w:rsidP="004F1EC0">
      <w:pPr>
        <w:pStyle w:val="a3"/>
        <w:rPr>
          <w:b/>
          <w:szCs w:val="28"/>
        </w:rPr>
      </w:pPr>
    </w:p>
    <w:p w:rsidR="004F1EC0" w:rsidRPr="00A80836" w:rsidRDefault="004F1EC0" w:rsidP="004F1EC0">
      <w:pPr>
        <w:ind w:firstLine="720"/>
        <w:jc w:val="both"/>
        <w:rPr>
          <w:sz w:val="28"/>
          <w:szCs w:val="28"/>
        </w:rPr>
      </w:pPr>
      <w:r w:rsidRPr="00BD00D0">
        <w:rPr>
          <w:sz w:val="28"/>
          <w:szCs w:val="28"/>
        </w:rPr>
        <w:t>У січні–</w:t>
      </w:r>
      <w:r>
        <w:rPr>
          <w:sz w:val="28"/>
          <w:szCs w:val="28"/>
        </w:rPr>
        <w:t>липні</w:t>
      </w:r>
      <w:r w:rsidRPr="00BD00D0">
        <w:rPr>
          <w:sz w:val="28"/>
          <w:szCs w:val="28"/>
        </w:rPr>
        <w:t xml:space="preserve"> 2014р. оборот зовнішньої торгівлі </w:t>
      </w:r>
      <w:r w:rsidRPr="00384A75">
        <w:rPr>
          <w:sz w:val="28"/>
          <w:szCs w:val="28"/>
        </w:rPr>
        <w:t>товарами</w:t>
      </w:r>
      <w:r w:rsidRPr="00BD00D0">
        <w:rPr>
          <w:sz w:val="28"/>
          <w:szCs w:val="28"/>
        </w:rPr>
        <w:t xml:space="preserve"> в м.Києві склав </w:t>
      </w:r>
      <w:r>
        <w:rPr>
          <w:sz w:val="28"/>
          <w:szCs w:val="28"/>
        </w:rPr>
        <w:t>18160,8</w:t>
      </w:r>
      <w:r w:rsidRPr="00BD00D0">
        <w:rPr>
          <w:sz w:val="28"/>
          <w:szCs w:val="28"/>
        </w:rPr>
        <w:t xml:space="preserve"> млн.дол. США і зменшився проти січня–</w:t>
      </w:r>
      <w:r>
        <w:rPr>
          <w:sz w:val="28"/>
          <w:szCs w:val="28"/>
        </w:rPr>
        <w:t>лип</w:t>
      </w:r>
      <w:r w:rsidRPr="00BD00D0">
        <w:rPr>
          <w:sz w:val="28"/>
          <w:szCs w:val="28"/>
        </w:rPr>
        <w:t xml:space="preserve">ня 2013р. на </w:t>
      </w:r>
      <w:r>
        <w:rPr>
          <w:sz w:val="28"/>
          <w:szCs w:val="28"/>
        </w:rPr>
        <w:t>13,4</w:t>
      </w:r>
      <w:r w:rsidRPr="00BD00D0">
        <w:rPr>
          <w:sz w:val="28"/>
          <w:szCs w:val="28"/>
        </w:rPr>
        <w:t xml:space="preserve">%. Експортовано товарів на </w:t>
      </w:r>
      <w:r>
        <w:rPr>
          <w:sz w:val="28"/>
          <w:szCs w:val="28"/>
        </w:rPr>
        <w:t>6487,7</w:t>
      </w:r>
      <w:r w:rsidRPr="00BD00D0">
        <w:rPr>
          <w:sz w:val="28"/>
          <w:szCs w:val="28"/>
        </w:rPr>
        <w:t xml:space="preserve"> млн.дол., імпортовано – на </w:t>
      </w:r>
      <w:r>
        <w:rPr>
          <w:sz w:val="28"/>
          <w:szCs w:val="28"/>
        </w:rPr>
        <w:br/>
        <w:t>11673,1</w:t>
      </w:r>
      <w:r w:rsidRPr="00BD00D0">
        <w:rPr>
          <w:sz w:val="28"/>
          <w:szCs w:val="28"/>
        </w:rPr>
        <w:t xml:space="preserve"> млн.дол. У порівнянні з січнем–</w:t>
      </w:r>
      <w:r>
        <w:rPr>
          <w:sz w:val="28"/>
          <w:szCs w:val="28"/>
        </w:rPr>
        <w:t>лип</w:t>
      </w:r>
      <w:r w:rsidRPr="00BD00D0">
        <w:rPr>
          <w:sz w:val="28"/>
          <w:szCs w:val="28"/>
        </w:rPr>
        <w:t xml:space="preserve">нем 2013р. обсяги експорту </w:t>
      </w:r>
      <w:r>
        <w:rPr>
          <w:sz w:val="28"/>
          <w:szCs w:val="28"/>
        </w:rPr>
        <w:t>збіль</w:t>
      </w:r>
      <w:r w:rsidRPr="00BD00D0">
        <w:rPr>
          <w:sz w:val="28"/>
          <w:szCs w:val="28"/>
        </w:rPr>
        <w:t xml:space="preserve">шились на </w:t>
      </w:r>
      <w:r>
        <w:rPr>
          <w:sz w:val="28"/>
          <w:szCs w:val="28"/>
        </w:rPr>
        <w:t>2,1</w:t>
      </w:r>
      <w:r w:rsidRPr="00BD00D0">
        <w:rPr>
          <w:sz w:val="28"/>
          <w:szCs w:val="28"/>
        </w:rPr>
        <w:t xml:space="preserve">%, обсяги імпорту </w:t>
      </w:r>
      <w:r>
        <w:rPr>
          <w:sz w:val="28"/>
          <w:szCs w:val="28"/>
        </w:rPr>
        <w:t>зменшились</w:t>
      </w:r>
      <w:r w:rsidRPr="00BD00D0">
        <w:rPr>
          <w:sz w:val="28"/>
          <w:szCs w:val="28"/>
        </w:rPr>
        <w:t xml:space="preserve"> на</w:t>
      </w:r>
      <w:r w:rsidRPr="00BD00D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20,2</w:t>
      </w:r>
      <w:r w:rsidRPr="00BD00D0">
        <w:rPr>
          <w:sz w:val="28"/>
          <w:szCs w:val="28"/>
          <w:lang w:val="ru-RU"/>
        </w:rPr>
        <w:t>%.</w:t>
      </w:r>
      <w:r w:rsidRPr="00BD00D0">
        <w:rPr>
          <w:sz w:val="28"/>
          <w:szCs w:val="28"/>
        </w:rPr>
        <w:t xml:space="preserve"> Від’ємне сальдо зовнішньої торгівлі товарами становило </w:t>
      </w:r>
      <w:r>
        <w:rPr>
          <w:sz w:val="28"/>
          <w:szCs w:val="28"/>
        </w:rPr>
        <w:t>5185,4</w:t>
      </w:r>
      <w:r w:rsidRPr="00BD00D0">
        <w:rPr>
          <w:sz w:val="28"/>
          <w:szCs w:val="28"/>
        </w:rPr>
        <w:t xml:space="preserve"> млн.дол. </w:t>
      </w:r>
      <w:r>
        <w:rPr>
          <w:sz w:val="28"/>
          <w:szCs w:val="28"/>
        </w:rPr>
        <w:br/>
      </w:r>
      <w:r w:rsidRPr="00BD00D0">
        <w:rPr>
          <w:sz w:val="28"/>
          <w:szCs w:val="28"/>
        </w:rPr>
        <w:t>(за січень–</w:t>
      </w:r>
      <w:r>
        <w:rPr>
          <w:sz w:val="28"/>
          <w:szCs w:val="28"/>
        </w:rPr>
        <w:t>лип</w:t>
      </w:r>
      <w:r w:rsidRPr="00BD00D0">
        <w:rPr>
          <w:sz w:val="28"/>
          <w:szCs w:val="28"/>
        </w:rPr>
        <w:t>ень 2013р</w:t>
      </w:r>
      <w:r w:rsidRPr="00A80836">
        <w:rPr>
          <w:sz w:val="28"/>
          <w:szCs w:val="28"/>
        </w:rPr>
        <w:t xml:space="preserve">. також від’ємне – </w:t>
      </w:r>
      <w:r>
        <w:rPr>
          <w:sz w:val="28"/>
          <w:szCs w:val="28"/>
        </w:rPr>
        <w:t>8269,5</w:t>
      </w:r>
      <w:r w:rsidRPr="00A80836">
        <w:rPr>
          <w:sz w:val="28"/>
          <w:szCs w:val="28"/>
        </w:rPr>
        <w:t xml:space="preserve"> млн.дол.).</w:t>
      </w:r>
    </w:p>
    <w:p w:rsidR="004F1EC0" w:rsidRPr="00A80836" w:rsidRDefault="004F1EC0" w:rsidP="004F1EC0">
      <w:pPr>
        <w:ind w:firstLine="720"/>
        <w:jc w:val="both"/>
        <w:rPr>
          <w:sz w:val="28"/>
          <w:szCs w:val="28"/>
        </w:rPr>
      </w:pPr>
      <w:r w:rsidRPr="00A80836">
        <w:rPr>
          <w:sz w:val="28"/>
          <w:szCs w:val="28"/>
        </w:rPr>
        <w:t>Зовнішньоторговельні операції товарами підприємства міста здійснювали з партнерами зі 18</w:t>
      </w:r>
      <w:r>
        <w:rPr>
          <w:sz w:val="28"/>
          <w:szCs w:val="28"/>
        </w:rPr>
        <w:t>4</w:t>
      </w:r>
      <w:r w:rsidRPr="00A80836">
        <w:rPr>
          <w:sz w:val="28"/>
          <w:szCs w:val="28"/>
        </w:rPr>
        <w:t xml:space="preserve"> країн світу.</w:t>
      </w:r>
    </w:p>
    <w:p w:rsidR="004F1EC0" w:rsidRPr="00426EA3" w:rsidRDefault="004F1EC0" w:rsidP="004F1EC0">
      <w:pPr>
        <w:ind w:firstLine="720"/>
        <w:jc w:val="both"/>
        <w:rPr>
          <w:sz w:val="28"/>
          <w:szCs w:val="28"/>
        </w:rPr>
      </w:pPr>
      <w:r w:rsidRPr="001961D1">
        <w:rPr>
          <w:sz w:val="28"/>
          <w:szCs w:val="28"/>
        </w:rPr>
        <w:t xml:space="preserve">До Російської Федерації здійснювались найбільші експортні </w:t>
      </w:r>
      <w:r w:rsidRPr="001961D1">
        <w:rPr>
          <w:sz w:val="28"/>
          <w:szCs w:val="28"/>
        </w:rPr>
        <w:br/>
      </w:r>
      <w:r w:rsidRPr="000B5663">
        <w:rPr>
          <w:sz w:val="28"/>
          <w:szCs w:val="28"/>
        </w:rPr>
        <w:t>поставки – 12,</w:t>
      </w:r>
      <w:r>
        <w:rPr>
          <w:sz w:val="28"/>
          <w:szCs w:val="28"/>
        </w:rPr>
        <w:t>6</w:t>
      </w:r>
      <w:r w:rsidRPr="000B5663">
        <w:rPr>
          <w:sz w:val="28"/>
          <w:szCs w:val="28"/>
        </w:rPr>
        <w:t>% від загального обсягу експорту, до Індії, Нідерландів, Єгипту,</w:t>
      </w:r>
      <w:r w:rsidRPr="000A6FA9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>Туреччини,</w:t>
      </w:r>
      <w:r w:rsidRPr="00210742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>Італії,</w:t>
      </w:r>
      <w:r w:rsidRPr="00210742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>Іспанії, Китаю, Білорусі,</w:t>
      </w:r>
      <w:r w:rsidRPr="00210742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>Кіпру, Ірану, Ісламської Республіки, Кореї, Республіки,</w:t>
      </w:r>
      <w:r w:rsidRPr="000A6FA9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 xml:space="preserve">Ізраїлю, Великої Британії, </w:t>
      </w:r>
      <w:r>
        <w:rPr>
          <w:sz w:val="28"/>
          <w:szCs w:val="28"/>
        </w:rPr>
        <w:t>Саудівської</w:t>
      </w:r>
      <w:r w:rsidRPr="00C70E80">
        <w:rPr>
          <w:sz w:val="28"/>
          <w:szCs w:val="28"/>
        </w:rPr>
        <w:t xml:space="preserve"> Араві</w:t>
      </w:r>
      <w:r>
        <w:rPr>
          <w:sz w:val="28"/>
          <w:szCs w:val="28"/>
        </w:rPr>
        <w:t xml:space="preserve">ї, </w:t>
      </w:r>
      <w:r w:rsidRPr="000B5663">
        <w:rPr>
          <w:sz w:val="28"/>
          <w:szCs w:val="28"/>
        </w:rPr>
        <w:t xml:space="preserve">Портуґалії, </w:t>
      </w:r>
      <w:r w:rsidRPr="007A428C">
        <w:rPr>
          <w:sz w:val="28"/>
          <w:szCs w:val="28"/>
        </w:rPr>
        <w:t>Польщі</w:t>
      </w:r>
      <w:r>
        <w:rPr>
          <w:sz w:val="28"/>
          <w:szCs w:val="28"/>
        </w:rPr>
        <w:t>,</w:t>
      </w:r>
      <w:r w:rsidRPr="000B5663">
        <w:rPr>
          <w:sz w:val="28"/>
          <w:szCs w:val="28"/>
        </w:rPr>
        <w:t xml:space="preserve"> Німеччини, Франції, Казахстану</w:t>
      </w:r>
      <w:r w:rsidRPr="00210742">
        <w:rPr>
          <w:sz w:val="28"/>
          <w:szCs w:val="28"/>
        </w:rPr>
        <w:t xml:space="preserve"> </w:t>
      </w:r>
      <w:r w:rsidRPr="000B5663">
        <w:rPr>
          <w:sz w:val="28"/>
          <w:szCs w:val="28"/>
        </w:rPr>
        <w:t>та</w:t>
      </w:r>
      <w:r w:rsidRPr="000A6FA9">
        <w:rPr>
          <w:sz w:val="28"/>
          <w:szCs w:val="28"/>
        </w:rPr>
        <w:t xml:space="preserve"> </w:t>
      </w:r>
      <w:r w:rsidRPr="009A59A6">
        <w:rPr>
          <w:sz w:val="28"/>
          <w:szCs w:val="28"/>
        </w:rPr>
        <w:t>Молдов</w:t>
      </w:r>
      <w:r>
        <w:rPr>
          <w:sz w:val="28"/>
          <w:szCs w:val="28"/>
        </w:rPr>
        <w:t>и</w:t>
      </w:r>
      <w:r w:rsidRPr="009A59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A59A6">
        <w:rPr>
          <w:sz w:val="28"/>
          <w:szCs w:val="28"/>
        </w:rPr>
        <w:t>Республік</w:t>
      </w:r>
      <w:r>
        <w:rPr>
          <w:sz w:val="28"/>
          <w:szCs w:val="28"/>
        </w:rPr>
        <w:t>и</w:t>
      </w:r>
      <w:r w:rsidRPr="000B5663">
        <w:rPr>
          <w:sz w:val="28"/>
          <w:szCs w:val="28"/>
        </w:rPr>
        <w:t xml:space="preserve"> </w:t>
      </w:r>
      <w:r w:rsidRPr="007A428C">
        <w:rPr>
          <w:sz w:val="28"/>
          <w:szCs w:val="28"/>
        </w:rPr>
        <w:t xml:space="preserve">– </w:t>
      </w:r>
      <w:r>
        <w:rPr>
          <w:sz w:val="28"/>
          <w:szCs w:val="28"/>
        </w:rPr>
        <w:t>66,3</w:t>
      </w:r>
      <w:r w:rsidRPr="007A428C">
        <w:rPr>
          <w:sz w:val="28"/>
          <w:szCs w:val="28"/>
        </w:rPr>
        <w:t xml:space="preserve">% експортних поставок </w:t>
      </w:r>
      <w:r w:rsidRPr="00426EA3">
        <w:rPr>
          <w:sz w:val="28"/>
          <w:szCs w:val="28"/>
        </w:rPr>
        <w:t>міста.</w:t>
      </w:r>
    </w:p>
    <w:p w:rsidR="004F1EC0" w:rsidRDefault="004F1EC0" w:rsidP="004F1EC0">
      <w:pPr>
        <w:pStyle w:val="31"/>
        <w:tabs>
          <w:tab w:val="left" w:pos="741"/>
        </w:tabs>
        <w:spacing w:after="0"/>
        <w:ind w:firstLine="709"/>
        <w:jc w:val="both"/>
        <w:rPr>
          <w:sz w:val="28"/>
          <w:szCs w:val="28"/>
        </w:rPr>
      </w:pPr>
      <w:r w:rsidRPr="00426EA3">
        <w:rPr>
          <w:sz w:val="28"/>
          <w:szCs w:val="28"/>
        </w:rPr>
        <w:t xml:space="preserve">Порівняно </w:t>
      </w:r>
      <w:r w:rsidRPr="00E90BC2">
        <w:rPr>
          <w:sz w:val="28"/>
          <w:szCs w:val="28"/>
        </w:rPr>
        <w:t>з січнем–</w:t>
      </w:r>
      <w:r>
        <w:rPr>
          <w:sz w:val="28"/>
          <w:szCs w:val="28"/>
        </w:rPr>
        <w:t>липнем</w:t>
      </w:r>
      <w:r w:rsidRPr="00E90BC2">
        <w:rPr>
          <w:sz w:val="28"/>
          <w:szCs w:val="28"/>
        </w:rPr>
        <w:t xml:space="preserve"> 2013р. експорт товарів збільшився до Кореї, Республіки в 55,</w:t>
      </w:r>
      <w:r>
        <w:rPr>
          <w:sz w:val="28"/>
          <w:szCs w:val="28"/>
        </w:rPr>
        <w:t>7</w:t>
      </w:r>
      <w:r w:rsidRPr="00E90BC2">
        <w:rPr>
          <w:sz w:val="28"/>
          <w:szCs w:val="28"/>
        </w:rPr>
        <w:t xml:space="preserve"> раза, Кіпру – в </w:t>
      </w:r>
      <w:r>
        <w:rPr>
          <w:sz w:val="28"/>
          <w:szCs w:val="28"/>
        </w:rPr>
        <w:t>11,5</w:t>
      </w:r>
      <w:r w:rsidRPr="00E90BC2">
        <w:rPr>
          <w:sz w:val="28"/>
          <w:szCs w:val="28"/>
        </w:rPr>
        <w:t xml:space="preserve"> раза, Ірану, Ісламської Республіки – в </w:t>
      </w:r>
      <w:r>
        <w:rPr>
          <w:sz w:val="28"/>
          <w:szCs w:val="28"/>
        </w:rPr>
        <w:t>1,8</w:t>
      </w:r>
      <w:r w:rsidRPr="00E90BC2">
        <w:rPr>
          <w:sz w:val="28"/>
          <w:szCs w:val="28"/>
        </w:rPr>
        <w:t xml:space="preserve"> раза, Великої Британії – в 1,7 раза, Нідерландів –</w:t>
      </w:r>
      <w:r>
        <w:rPr>
          <w:sz w:val="28"/>
          <w:szCs w:val="28"/>
        </w:rPr>
        <w:br/>
      </w:r>
      <w:r w:rsidRPr="00E90B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BC2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Pr="00E90BC2">
        <w:rPr>
          <w:sz w:val="28"/>
          <w:szCs w:val="28"/>
        </w:rPr>
        <w:t xml:space="preserve"> раза,</w:t>
      </w:r>
      <w:r w:rsidRPr="00CD56FB">
        <w:rPr>
          <w:sz w:val="28"/>
          <w:szCs w:val="28"/>
        </w:rPr>
        <w:t xml:space="preserve"> </w:t>
      </w:r>
      <w:r w:rsidRPr="009A59A6">
        <w:rPr>
          <w:sz w:val="28"/>
          <w:szCs w:val="28"/>
        </w:rPr>
        <w:t>Молдов</w:t>
      </w:r>
      <w:r>
        <w:rPr>
          <w:sz w:val="28"/>
          <w:szCs w:val="28"/>
        </w:rPr>
        <w:t>и</w:t>
      </w:r>
      <w:r w:rsidRPr="009A59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A59A6">
        <w:rPr>
          <w:sz w:val="28"/>
          <w:szCs w:val="28"/>
        </w:rPr>
        <w:t>Республік</w:t>
      </w:r>
      <w:r>
        <w:rPr>
          <w:sz w:val="28"/>
          <w:szCs w:val="28"/>
        </w:rPr>
        <w:t>и – на 35,1%,</w:t>
      </w:r>
      <w:r w:rsidRPr="00E90BC2">
        <w:rPr>
          <w:sz w:val="28"/>
          <w:szCs w:val="28"/>
        </w:rPr>
        <w:t xml:space="preserve"> Портуґалії – на </w:t>
      </w:r>
      <w:r>
        <w:rPr>
          <w:sz w:val="28"/>
          <w:szCs w:val="28"/>
        </w:rPr>
        <w:t>27,3</w:t>
      </w:r>
      <w:r w:rsidRPr="00E90BC2">
        <w:rPr>
          <w:sz w:val="28"/>
          <w:szCs w:val="28"/>
        </w:rPr>
        <w:t>%,</w:t>
      </w:r>
      <w:r w:rsidRPr="00CD56FB">
        <w:rPr>
          <w:sz w:val="28"/>
          <w:szCs w:val="28"/>
        </w:rPr>
        <w:t xml:space="preserve"> </w:t>
      </w:r>
      <w:r>
        <w:rPr>
          <w:sz w:val="28"/>
          <w:szCs w:val="28"/>
        </w:rPr>
        <w:t>Саудівської</w:t>
      </w:r>
      <w:r w:rsidRPr="00C70E80">
        <w:rPr>
          <w:sz w:val="28"/>
          <w:szCs w:val="28"/>
        </w:rPr>
        <w:t xml:space="preserve"> Араві</w:t>
      </w:r>
      <w:r>
        <w:rPr>
          <w:sz w:val="28"/>
          <w:szCs w:val="28"/>
        </w:rPr>
        <w:t>ї – на 26,0%,</w:t>
      </w:r>
      <w:r w:rsidRPr="00E90BC2">
        <w:rPr>
          <w:sz w:val="28"/>
          <w:szCs w:val="28"/>
        </w:rPr>
        <w:t xml:space="preserve"> Польщі – на </w:t>
      </w:r>
      <w:r>
        <w:rPr>
          <w:sz w:val="28"/>
          <w:szCs w:val="28"/>
        </w:rPr>
        <w:t>19,4</w:t>
      </w:r>
      <w:r w:rsidRPr="00E90BC2">
        <w:rPr>
          <w:sz w:val="28"/>
          <w:szCs w:val="28"/>
        </w:rPr>
        <w:t xml:space="preserve">%, Білорусі – на </w:t>
      </w:r>
      <w:r>
        <w:rPr>
          <w:sz w:val="28"/>
          <w:szCs w:val="28"/>
        </w:rPr>
        <w:t>17,1</w:t>
      </w:r>
      <w:r w:rsidRPr="00E90BC2">
        <w:rPr>
          <w:sz w:val="28"/>
          <w:szCs w:val="28"/>
        </w:rPr>
        <w:t xml:space="preserve">%, Єгипту – на </w:t>
      </w:r>
      <w:r>
        <w:rPr>
          <w:sz w:val="28"/>
          <w:szCs w:val="28"/>
        </w:rPr>
        <w:t>13,8</w:t>
      </w:r>
      <w:r w:rsidRPr="00E90BC2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04114F">
        <w:rPr>
          <w:sz w:val="28"/>
          <w:szCs w:val="28"/>
        </w:rPr>
        <w:t xml:space="preserve"> </w:t>
      </w:r>
      <w:r w:rsidRPr="00CE1161">
        <w:rPr>
          <w:sz w:val="28"/>
          <w:szCs w:val="28"/>
        </w:rPr>
        <w:t xml:space="preserve">Італії – на </w:t>
      </w:r>
      <w:r>
        <w:rPr>
          <w:sz w:val="28"/>
          <w:szCs w:val="28"/>
        </w:rPr>
        <w:t>10,3</w:t>
      </w:r>
      <w:r w:rsidRPr="00CE1161">
        <w:rPr>
          <w:sz w:val="28"/>
          <w:szCs w:val="28"/>
        </w:rPr>
        <w:t xml:space="preserve">% </w:t>
      </w:r>
      <w:r w:rsidRPr="00E90BC2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E90BC2">
        <w:rPr>
          <w:sz w:val="28"/>
          <w:szCs w:val="28"/>
        </w:rPr>
        <w:t xml:space="preserve">Іспанії – на </w:t>
      </w:r>
      <w:r>
        <w:rPr>
          <w:sz w:val="28"/>
          <w:szCs w:val="28"/>
        </w:rPr>
        <w:t>10,0</w:t>
      </w:r>
      <w:r w:rsidRPr="00E90BC2">
        <w:rPr>
          <w:sz w:val="28"/>
          <w:szCs w:val="28"/>
        </w:rPr>
        <w:t xml:space="preserve">%. Утім, спостерігалось зменшення експортних </w:t>
      </w:r>
      <w:r w:rsidRPr="00CE1161">
        <w:rPr>
          <w:sz w:val="28"/>
          <w:szCs w:val="28"/>
        </w:rPr>
        <w:t xml:space="preserve">поставок до Ізраїлю на </w:t>
      </w:r>
      <w:r>
        <w:rPr>
          <w:sz w:val="28"/>
          <w:szCs w:val="28"/>
        </w:rPr>
        <w:t>35,5</w:t>
      </w:r>
      <w:r w:rsidRPr="00CE1161">
        <w:rPr>
          <w:sz w:val="28"/>
          <w:szCs w:val="28"/>
        </w:rPr>
        <w:t>%, Франції – на 29,</w:t>
      </w:r>
      <w:r>
        <w:rPr>
          <w:sz w:val="28"/>
          <w:szCs w:val="28"/>
        </w:rPr>
        <w:t>7</w:t>
      </w:r>
      <w:r w:rsidRPr="00CE1161">
        <w:rPr>
          <w:sz w:val="28"/>
          <w:szCs w:val="28"/>
        </w:rPr>
        <w:t xml:space="preserve">%, Німеччини – на </w:t>
      </w:r>
      <w:r>
        <w:rPr>
          <w:sz w:val="28"/>
          <w:szCs w:val="28"/>
        </w:rPr>
        <w:t>25,5</w:t>
      </w:r>
      <w:r w:rsidRPr="00CE1161">
        <w:rPr>
          <w:sz w:val="28"/>
          <w:szCs w:val="28"/>
        </w:rPr>
        <w:t>%,</w:t>
      </w:r>
      <w:r w:rsidRPr="00CD56FB">
        <w:rPr>
          <w:sz w:val="28"/>
          <w:szCs w:val="28"/>
        </w:rPr>
        <w:t xml:space="preserve"> </w:t>
      </w:r>
      <w:r w:rsidRPr="00CE1161">
        <w:rPr>
          <w:sz w:val="28"/>
          <w:szCs w:val="28"/>
        </w:rPr>
        <w:t xml:space="preserve">Російської Федерації – на </w:t>
      </w:r>
      <w:r>
        <w:rPr>
          <w:sz w:val="28"/>
          <w:szCs w:val="28"/>
        </w:rPr>
        <w:t>12,1</w:t>
      </w:r>
      <w:r w:rsidRPr="00CE1161">
        <w:rPr>
          <w:sz w:val="28"/>
          <w:szCs w:val="28"/>
        </w:rPr>
        <w:t xml:space="preserve">%, Туреччини – на </w:t>
      </w:r>
      <w:r>
        <w:rPr>
          <w:sz w:val="28"/>
          <w:szCs w:val="28"/>
        </w:rPr>
        <w:t>7,3</w:t>
      </w:r>
      <w:r w:rsidRPr="00CE1161">
        <w:rPr>
          <w:sz w:val="28"/>
          <w:szCs w:val="28"/>
        </w:rPr>
        <w:t xml:space="preserve">%, Китаю – на </w:t>
      </w:r>
      <w:r>
        <w:rPr>
          <w:sz w:val="28"/>
          <w:szCs w:val="28"/>
        </w:rPr>
        <w:t>3,4</w:t>
      </w:r>
      <w:r w:rsidRPr="00CE1161">
        <w:rPr>
          <w:sz w:val="28"/>
          <w:szCs w:val="28"/>
        </w:rPr>
        <w:t xml:space="preserve">%, Казахстану – на </w:t>
      </w:r>
      <w:r>
        <w:rPr>
          <w:sz w:val="28"/>
          <w:szCs w:val="28"/>
        </w:rPr>
        <w:t>3,1</w:t>
      </w:r>
      <w:r w:rsidRPr="00CE1161">
        <w:rPr>
          <w:sz w:val="28"/>
          <w:szCs w:val="28"/>
        </w:rPr>
        <w:t>% та Індії – на 2,</w:t>
      </w:r>
      <w:r>
        <w:rPr>
          <w:sz w:val="28"/>
          <w:szCs w:val="28"/>
        </w:rPr>
        <w:t>3</w:t>
      </w:r>
      <w:r w:rsidRPr="00CE1161">
        <w:rPr>
          <w:sz w:val="28"/>
          <w:szCs w:val="28"/>
        </w:rPr>
        <w:t xml:space="preserve">%. </w:t>
      </w:r>
    </w:p>
    <w:p w:rsidR="004F1EC0" w:rsidRDefault="004F1EC0" w:rsidP="004F1EC0">
      <w:pPr>
        <w:pStyle w:val="31"/>
        <w:tabs>
          <w:tab w:val="left" w:pos="9071"/>
        </w:tabs>
        <w:spacing w:after="0"/>
        <w:ind w:firstLine="708"/>
        <w:jc w:val="both"/>
        <w:rPr>
          <w:sz w:val="28"/>
          <w:szCs w:val="28"/>
        </w:rPr>
      </w:pPr>
      <w:r w:rsidRPr="003329F5">
        <w:rPr>
          <w:sz w:val="28"/>
          <w:szCs w:val="28"/>
        </w:rPr>
        <w:t xml:space="preserve">У загальному обсязі імпорту найбільші надходження здійснювались із Російської Федерації – </w:t>
      </w:r>
      <w:r>
        <w:rPr>
          <w:sz w:val="28"/>
          <w:szCs w:val="28"/>
        </w:rPr>
        <w:t>16,4</w:t>
      </w:r>
      <w:r w:rsidRPr="003329F5">
        <w:rPr>
          <w:sz w:val="28"/>
          <w:szCs w:val="28"/>
        </w:rPr>
        <w:t>%, а надходження товарів із Китаю,</w:t>
      </w:r>
      <w:r w:rsidRPr="003329F5">
        <w:rPr>
          <w:sz w:val="28"/>
          <w:szCs w:val="28"/>
        </w:rPr>
        <w:br/>
        <w:t>Білорусі, Німеччини, Польщі, Франції, США, Італії, Японії, Туреччини, Австрії,</w:t>
      </w:r>
      <w:r>
        <w:rPr>
          <w:sz w:val="28"/>
          <w:szCs w:val="28"/>
        </w:rPr>
        <w:t xml:space="preserve"> </w:t>
      </w:r>
      <w:r w:rsidRPr="003329F5">
        <w:rPr>
          <w:sz w:val="28"/>
          <w:szCs w:val="28"/>
        </w:rPr>
        <w:t>Швейцарії, Нідерландів, Угорщини, Великої Британії,</w:t>
      </w:r>
      <w:r w:rsidRPr="002C6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Румунії, Іспанії та Індії </w:t>
      </w:r>
      <w:r w:rsidRPr="003329F5">
        <w:rPr>
          <w:sz w:val="28"/>
          <w:szCs w:val="28"/>
        </w:rPr>
        <w:t xml:space="preserve">разом становили </w:t>
      </w:r>
      <w:r>
        <w:rPr>
          <w:sz w:val="28"/>
          <w:szCs w:val="28"/>
        </w:rPr>
        <w:t>64,0</w:t>
      </w:r>
      <w:r w:rsidRPr="003329F5">
        <w:rPr>
          <w:sz w:val="28"/>
          <w:szCs w:val="28"/>
        </w:rPr>
        <w:t>%.</w:t>
      </w:r>
      <w:r>
        <w:rPr>
          <w:sz w:val="28"/>
          <w:szCs w:val="28"/>
        </w:rPr>
        <w:t xml:space="preserve"> Зменшились проти січня–липня 2013р. імпортні поставки з Швейцарії на 41,2%, Японії – на 40,1%, Великої Британії – на 34,2%, Німеччини – на 29,1%, Іспанії – на 22,9%, США – на 22,7%, Франції – на 22,6%, Китаю – на 21,9%, Італії – 20,5%, Польщі – на 20,0%, Туреччини та Угорщини – на 19,0% кожна країна, Російської Федерації – на 18,7%, Нідерландів – на 16,6%, Румунії – на 11,9%, Індії – на 1,8%. Одночасно спостерігалось збільшення імпортних поставок з Австрії та Білорусі, відповідно, на 24,2% та 3,9%.</w:t>
      </w:r>
    </w:p>
    <w:p w:rsidR="004F1EC0" w:rsidRPr="00590174" w:rsidRDefault="004F1EC0" w:rsidP="004F1EC0">
      <w:pPr>
        <w:rPr>
          <w:b/>
          <w:sz w:val="22"/>
          <w:szCs w:val="22"/>
        </w:rPr>
      </w:pPr>
      <w:r w:rsidRPr="00590174">
        <w:rPr>
          <w:b/>
          <w:sz w:val="22"/>
          <w:szCs w:val="22"/>
        </w:rPr>
        <w:t>______________</w:t>
      </w:r>
    </w:p>
    <w:p w:rsidR="004F1EC0" w:rsidRPr="00590174" w:rsidRDefault="004F1EC0" w:rsidP="004F1EC0">
      <w:pPr>
        <w:jc w:val="both"/>
        <w:rPr>
          <w:sz w:val="22"/>
          <w:szCs w:val="22"/>
        </w:rPr>
      </w:pPr>
      <w:r w:rsidRPr="00590174">
        <w:rPr>
          <w:b/>
          <w:sz w:val="22"/>
          <w:szCs w:val="22"/>
        </w:rPr>
        <w:t xml:space="preserve">Примітка. </w:t>
      </w:r>
      <w:r w:rsidRPr="00590174">
        <w:rPr>
          <w:sz w:val="22"/>
          <w:szCs w:val="22"/>
        </w:rPr>
        <w:t>У розділі «Зовнішньоекономічна діяльність» дані щодо обсягу імпорту товарів наведені без урахування обсягів імпортних поставок газу природного.</w:t>
      </w:r>
    </w:p>
    <w:p w:rsidR="004F1EC0" w:rsidRDefault="004F1EC0" w:rsidP="004F1EC0">
      <w:pPr>
        <w:pStyle w:val="31"/>
        <w:tabs>
          <w:tab w:val="left" w:pos="9071"/>
        </w:tabs>
        <w:spacing w:after="0"/>
        <w:ind w:firstLine="708"/>
        <w:jc w:val="both"/>
        <w:rPr>
          <w:sz w:val="28"/>
          <w:szCs w:val="28"/>
          <w:highlight w:val="yellow"/>
        </w:rPr>
      </w:pPr>
    </w:p>
    <w:p w:rsidR="004F1EC0" w:rsidRDefault="004F1EC0" w:rsidP="004F1EC0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F7345">
        <w:rPr>
          <w:sz w:val="28"/>
          <w:szCs w:val="28"/>
        </w:rPr>
        <w:t>Основу товарної структури зовнішньої торгівлі м.Києва складали продукти рослинного походження, продукція хімічної та пов’язаних</w:t>
      </w:r>
      <w:r w:rsidRPr="001F7345">
        <w:rPr>
          <w:sz w:val="28"/>
          <w:szCs w:val="28"/>
        </w:rPr>
        <w:br/>
      </w:r>
      <w:r w:rsidRPr="001F7345">
        <w:rPr>
          <w:sz w:val="28"/>
          <w:szCs w:val="28"/>
        </w:rPr>
        <w:lastRenderedPageBreak/>
        <w:t>з нею галузей промисловості,</w:t>
      </w:r>
      <w:r w:rsidRPr="001F7345">
        <w:rPr>
          <w:bCs/>
          <w:sz w:val="28"/>
          <w:szCs w:val="28"/>
        </w:rPr>
        <w:t xml:space="preserve"> машини, обладнання та механізми, електротехнічне </w:t>
      </w:r>
      <w:r w:rsidRPr="001F7345">
        <w:rPr>
          <w:sz w:val="28"/>
          <w:szCs w:val="28"/>
        </w:rPr>
        <w:t>обладнання, мінеральні продукти,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жири та олії тваринного або рослинного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походження, готові харчові продукти,</w:t>
      </w:r>
      <w:r w:rsidRPr="00180603">
        <w:rPr>
          <w:sz w:val="28"/>
          <w:szCs w:val="28"/>
        </w:rPr>
        <w:t xml:space="preserve"> </w:t>
      </w:r>
      <w:r w:rsidRPr="001F7345">
        <w:rPr>
          <w:sz w:val="28"/>
          <w:szCs w:val="28"/>
        </w:rPr>
        <w:t>недорогоцінні метали та вироби з них,</w:t>
      </w:r>
      <w:r w:rsidRPr="001F7345">
        <w:rPr>
          <w:bCs/>
          <w:sz w:val="28"/>
          <w:szCs w:val="28"/>
        </w:rPr>
        <w:t xml:space="preserve"> засоби наземного транспорту, літальні апарати, плавучі засоби,</w:t>
      </w:r>
      <w:r w:rsidRPr="001F7345">
        <w:rPr>
          <w:sz w:val="28"/>
          <w:szCs w:val="28"/>
        </w:rPr>
        <w:t xml:space="preserve"> </w:t>
      </w:r>
      <w:r w:rsidRPr="001F7345">
        <w:rPr>
          <w:bCs/>
          <w:sz w:val="28"/>
          <w:szCs w:val="28"/>
        </w:rPr>
        <w:t>полімерні матер</w:t>
      </w:r>
      <w:r>
        <w:rPr>
          <w:bCs/>
          <w:sz w:val="28"/>
          <w:szCs w:val="28"/>
        </w:rPr>
        <w:t>іали, пластмаси та вироби з них.</w:t>
      </w:r>
    </w:p>
    <w:p w:rsidR="004F1EC0" w:rsidRPr="006A7DBD" w:rsidRDefault="004F1EC0" w:rsidP="004F1EC0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  <w:r w:rsidRPr="006A7DBD">
        <w:rPr>
          <w:sz w:val="28"/>
          <w:szCs w:val="28"/>
        </w:rPr>
        <w:t>У січні–</w:t>
      </w:r>
      <w:r>
        <w:rPr>
          <w:sz w:val="28"/>
          <w:szCs w:val="28"/>
        </w:rPr>
        <w:t>липн</w:t>
      </w:r>
      <w:r w:rsidRPr="006A7DBD">
        <w:rPr>
          <w:sz w:val="28"/>
          <w:szCs w:val="28"/>
        </w:rPr>
        <w:t xml:space="preserve">і 2014р. експорт давальницької сировини становив </w:t>
      </w:r>
      <w:r w:rsidRPr="006A7DBD">
        <w:rPr>
          <w:sz w:val="28"/>
          <w:szCs w:val="28"/>
        </w:rPr>
        <w:br/>
      </w:r>
      <w:r>
        <w:rPr>
          <w:sz w:val="28"/>
          <w:szCs w:val="28"/>
        </w:rPr>
        <w:t>20,4</w:t>
      </w:r>
      <w:r w:rsidRPr="006A7DBD">
        <w:rPr>
          <w:sz w:val="28"/>
          <w:szCs w:val="28"/>
        </w:rPr>
        <w:t xml:space="preserve"> млн.дол. США, або 0,3% від загального обсягу експорту міста. Імпортовано готової продукції, що виготовлена з давальницької сировини, на </w:t>
      </w:r>
      <w:r>
        <w:rPr>
          <w:sz w:val="28"/>
          <w:szCs w:val="28"/>
        </w:rPr>
        <w:t>24,1</w:t>
      </w:r>
      <w:r w:rsidRPr="006A7DBD">
        <w:rPr>
          <w:sz w:val="28"/>
          <w:szCs w:val="28"/>
        </w:rPr>
        <w:t xml:space="preserve"> млн.дол., або 0,2% від загального обсягу імпорту.</w:t>
      </w:r>
    </w:p>
    <w:p w:rsidR="004F1EC0" w:rsidRDefault="004F1EC0" w:rsidP="004F1EC0">
      <w:pPr>
        <w:spacing w:line="240" w:lineRule="atLeast"/>
        <w:ind w:firstLine="709"/>
        <w:jc w:val="both"/>
        <w:rPr>
          <w:sz w:val="28"/>
          <w:szCs w:val="28"/>
        </w:rPr>
      </w:pPr>
      <w:r w:rsidRPr="006A7DBD">
        <w:rPr>
          <w:sz w:val="28"/>
          <w:szCs w:val="28"/>
        </w:rPr>
        <w:t xml:space="preserve">У свою чергу, на підприємства та організації м.Києва надійшло іноземної давальницької сировини на </w:t>
      </w:r>
      <w:r>
        <w:rPr>
          <w:sz w:val="28"/>
          <w:szCs w:val="28"/>
        </w:rPr>
        <w:t>164,4</w:t>
      </w:r>
      <w:r w:rsidRPr="006A7DBD">
        <w:rPr>
          <w:sz w:val="28"/>
          <w:szCs w:val="28"/>
        </w:rPr>
        <w:t xml:space="preserve"> млн.дол., або 1,4% від загального обсягу імпорту. Обсяг експорту готової продукції, виготовленої з імпортованої давальницької сировини, становив </w:t>
      </w:r>
      <w:r>
        <w:rPr>
          <w:sz w:val="28"/>
          <w:szCs w:val="28"/>
        </w:rPr>
        <w:t>371,5</w:t>
      </w:r>
      <w:r w:rsidRPr="006A7DBD">
        <w:rPr>
          <w:sz w:val="28"/>
          <w:szCs w:val="28"/>
        </w:rPr>
        <w:t xml:space="preserve"> млн.дол., або 5,</w:t>
      </w:r>
      <w:r>
        <w:rPr>
          <w:sz w:val="28"/>
          <w:szCs w:val="28"/>
        </w:rPr>
        <w:t>7</w:t>
      </w:r>
      <w:r w:rsidRPr="006A7DBD">
        <w:rPr>
          <w:sz w:val="28"/>
          <w:szCs w:val="28"/>
        </w:rPr>
        <w:t>% від загального обсягу експорту</w:t>
      </w:r>
      <w:r>
        <w:rPr>
          <w:sz w:val="28"/>
          <w:szCs w:val="28"/>
        </w:rPr>
        <w:t>.</w:t>
      </w:r>
    </w:p>
    <w:p w:rsidR="004F1EC0" w:rsidRPr="00F52F08" w:rsidRDefault="004F1EC0" w:rsidP="004F1EC0">
      <w:pPr>
        <w:ind w:firstLine="720"/>
        <w:jc w:val="both"/>
        <w:rPr>
          <w:sz w:val="28"/>
          <w:szCs w:val="28"/>
        </w:rPr>
      </w:pPr>
      <w:r w:rsidRPr="00D61786">
        <w:rPr>
          <w:sz w:val="28"/>
          <w:szCs w:val="28"/>
        </w:rPr>
        <w:t>Основними партнерами в операціях з надходження давальницької сировини були Ґватемала, Швеція, Нідерланди, Італія,</w:t>
      </w:r>
      <w:r w:rsidRPr="00FB2EDB">
        <w:rPr>
          <w:sz w:val="28"/>
          <w:szCs w:val="28"/>
        </w:rPr>
        <w:t xml:space="preserve"> </w:t>
      </w:r>
      <w:r w:rsidRPr="00D61786">
        <w:rPr>
          <w:sz w:val="28"/>
          <w:szCs w:val="28"/>
        </w:rPr>
        <w:t xml:space="preserve">Німеччина, Індонезія, Російська Федерація та Австрія. </w:t>
      </w:r>
    </w:p>
    <w:p w:rsidR="004F1EC0" w:rsidRPr="00591AA3" w:rsidRDefault="004F1EC0" w:rsidP="004F1EC0">
      <w:pPr>
        <w:pStyle w:val="a3"/>
        <w:rPr>
          <w:b/>
        </w:rPr>
      </w:pPr>
    </w:p>
    <w:p w:rsidR="004F1EC0" w:rsidRDefault="004F1EC0" w:rsidP="004F1EC0">
      <w:pPr>
        <w:pStyle w:val="a3"/>
        <w:rPr>
          <w:b/>
        </w:rPr>
      </w:pPr>
      <w:r>
        <w:rPr>
          <w:b/>
        </w:rPr>
        <w:t>Внутрішня торгівля</w:t>
      </w:r>
    </w:p>
    <w:p w:rsidR="004F1EC0" w:rsidRPr="00701A13" w:rsidRDefault="004F1EC0" w:rsidP="004F1EC0">
      <w:pPr>
        <w:pStyle w:val="a3"/>
        <w:rPr>
          <w:b/>
        </w:rPr>
      </w:pPr>
    </w:p>
    <w:p w:rsidR="004F1EC0" w:rsidRPr="00E27423" w:rsidRDefault="004F1EC0" w:rsidP="004F1EC0">
      <w:pPr>
        <w:ind w:firstLine="851"/>
        <w:jc w:val="both"/>
        <w:rPr>
          <w:sz w:val="28"/>
          <w:szCs w:val="28"/>
        </w:rPr>
      </w:pPr>
      <w:r w:rsidRPr="00E27423">
        <w:rPr>
          <w:bCs/>
          <w:sz w:val="28"/>
          <w:szCs w:val="28"/>
        </w:rPr>
        <w:t>Оборот роздрібної торгівлі</w:t>
      </w:r>
      <w:r w:rsidRPr="00E27423">
        <w:rPr>
          <w:sz w:val="28"/>
          <w:szCs w:val="28"/>
        </w:rPr>
        <w:t xml:space="preserve"> (до якого включено роздрібний товарооборот підприємств, які здійснюють діяльність з роздрібної торгівлі, розрахункові дані щодо обсягів продажу товарів на ринках та фізичними особами-підприємцями) за січень–серпень 2014р. становив </w:t>
      </w:r>
      <w:r w:rsidRPr="00591AA3">
        <w:rPr>
          <w:sz w:val="28"/>
          <w:szCs w:val="28"/>
        </w:rPr>
        <w:br/>
      </w:r>
      <w:r w:rsidRPr="00E27423">
        <w:rPr>
          <w:sz w:val="28"/>
          <w:szCs w:val="28"/>
        </w:rPr>
        <w:t>76267,9 млн.грн., що на 4,8%</w:t>
      </w:r>
      <w:r w:rsidRPr="00E27423">
        <w:rPr>
          <w:sz w:val="28"/>
          <w:szCs w:val="28"/>
          <w:vertAlign w:val="superscript"/>
        </w:rPr>
        <w:t xml:space="preserve"> 1</w:t>
      </w:r>
      <w:r w:rsidRPr="00E27423">
        <w:rPr>
          <w:sz w:val="28"/>
          <w:szCs w:val="28"/>
        </w:rPr>
        <w:t xml:space="preserve"> менше обсягів січня–серпня 2013р.</w:t>
      </w:r>
    </w:p>
    <w:p w:rsidR="004F1EC0" w:rsidRPr="00E27423" w:rsidRDefault="004F1EC0" w:rsidP="004F1EC0">
      <w:pPr>
        <w:ind w:firstLine="851"/>
        <w:jc w:val="both"/>
        <w:rPr>
          <w:sz w:val="28"/>
          <w:szCs w:val="28"/>
        </w:rPr>
      </w:pPr>
      <w:r w:rsidRPr="00E27423">
        <w:rPr>
          <w:bCs/>
          <w:sz w:val="28"/>
          <w:szCs w:val="28"/>
        </w:rPr>
        <w:t>Оборот ресторанного господарства</w:t>
      </w:r>
      <w:r w:rsidRPr="00E27423">
        <w:rPr>
          <w:sz w:val="28"/>
          <w:szCs w:val="28"/>
        </w:rPr>
        <w:t xml:space="preserve"> (з урахуванням обороту фізичних осіб-підприємців) за січень–серпень 2014р. проти січня–серпня попереднього року зменшився на 20,2% </w:t>
      </w:r>
      <w:r w:rsidRPr="00E27423">
        <w:rPr>
          <w:sz w:val="28"/>
          <w:szCs w:val="28"/>
          <w:vertAlign w:val="superscript"/>
        </w:rPr>
        <w:t>1</w:t>
      </w:r>
      <w:r w:rsidRPr="00E27423">
        <w:rPr>
          <w:sz w:val="28"/>
          <w:szCs w:val="28"/>
        </w:rPr>
        <w:t xml:space="preserve"> і становив 2524,2 млн.грн.</w:t>
      </w:r>
    </w:p>
    <w:p w:rsidR="004F1EC0" w:rsidRPr="00E27423" w:rsidRDefault="004F1EC0" w:rsidP="004F1EC0">
      <w:pPr>
        <w:pStyle w:val="a5"/>
        <w:spacing w:after="0"/>
        <w:ind w:left="0"/>
        <w:jc w:val="both"/>
        <w:rPr>
          <w:sz w:val="28"/>
          <w:szCs w:val="28"/>
        </w:rPr>
      </w:pPr>
      <w:r w:rsidRPr="00E27423">
        <w:rPr>
          <w:sz w:val="28"/>
          <w:szCs w:val="28"/>
        </w:rPr>
        <w:t xml:space="preserve">Обсяг роздрібного товарообороту підприємств, які здійснюють діяльність з роздрібної торгівлі та забезпечення стравами та напоями, за січень–серпень 2014р. становив 51227,6 млн.грн., що на 8,8% </w:t>
      </w:r>
      <w:r w:rsidRPr="00E27423">
        <w:rPr>
          <w:sz w:val="28"/>
          <w:szCs w:val="28"/>
          <w:vertAlign w:val="superscript"/>
        </w:rPr>
        <w:t>1</w:t>
      </w:r>
      <w:r w:rsidRPr="00E27423">
        <w:rPr>
          <w:sz w:val="28"/>
          <w:szCs w:val="28"/>
        </w:rPr>
        <w:t xml:space="preserve"> менше, ніж за відповідний період попереднього року.</w:t>
      </w:r>
    </w:p>
    <w:p w:rsidR="004F1EC0" w:rsidRPr="00E27423" w:rsidRDefault="004F1EC0" w:rsidP="004F1EC0">
      <w:pPr>
        <w:jc w:val="center"/>
        <w:rPr>
          <w:b/>
          <w:sz w:val="28"/>
          <w:szCs w:val="28"/>
        </w:rPr>
      </w:pPr>
    </w:p>
    <w:p w:rsidR="004F1EC0" w:rsidRPr="00E27423" w:rsidRDefault="004F1EC0" w:rsidP="004F1EC0">
      <w:pPr>
        <w:pStyle w:val="a7"/>
        <w:jc w:val="center"/>
        <w:rPr>
          <w:b/>
          <w:sz w:val="28"/>
          <w:szCs w:val="28"/>
        </w:rPr>
      </w:pPr>
      <w:r w:rsidRPr="00E27423">
        <w:rPr>
          <w:b/>
          <w:sz w:val="28"/>
          <w:szCs w:val="28"/>
        </w:rPr>
        <w:t>Ціни і тарифи</w:t>
      </w:r>
    </w:p>
    <w:p w:rsidR="004F1EC0" w:rsidRPr="00591AA3" w:rsidRDefault="004F1EC0" w:rsidP="004F1EC0">
      <w:pPr>
        <w:pStyle w:val="a7"/>
        <w:jc w:val="center"/>
        <w:rPr>
          <w:b/>
          <w:sz w:val="22"/>
          <w:szCs w:val="22"/>
        </w:rPr>
      </w:pPr>
    </w:p>
    <w:p w:rsidR="004F1EC0" w:rsidRDefault="004F1EC0" w:rsidP="004F1EC0">
      <w:pPr>
        <w:ind w:firstLine="709"/>
        <w:jc w:val="both"/>
        <w:rPr>
          <w:sz w:val="28"/>
          <w:szCs w:val="28"/>
        </w:rPr>
      </w:pPr>
      <w:r w:rsidRPr="00E27423">
        <w:rPr>
          <w:sz w:val="28"/>
          <w:szCs w:val="28"/>
        </w:rPr>
        <w:t>Індекс споживчих цін (ІСЦ) м.Києва у січні–серпні 2014р. становив 113,3% (у відповідному періоді попереднього року – 100,0%).</w:t>
      </w:r>
    </w:p>
    <w:p w:rsidR="004F1EC0" w:rsidRDefault="004F1EC0" w:rsidP="004F1EC0">
      <w:pPr>
        <w:ind w:firstLine="709"/>
        <w:jc w:val="both"/>
        <w:rPr>
          <w:sz w:val="28"/>
          <w:szCs w:val="28"/>
        </w:rPr>
      </w:pPr>
    </w:p>
    <w:p w:rsidR="004F1EC0" w:rsidRPr="00591AA3" w:rsidRDefault="004F1EC0" w:rsidP="004F1EC0">
      <w:pPr>
        <w:ind w:firstLine="709"/>
        <w:jc w:val="both"/>
        <w:rPr>
          <w:sz w:val="28"/>
          <w:szCs w:val="28"/>
        </w:rPr>
      </w:pPr>
    </w:p>
    <w:p w:rsidR="004F1EC0" w:rsidRPr="00591AA3" w:rsidRDefault="004F1EC0" w:rsidP="004F1EC0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_________</w:t>
      </w:r>
    </w:p>
    <w:p w:rsidR="004F1EC0" w:rsidRPr="00E27423" w:rsidRDefault="004F1EC0" w:rsidP="004F1EC0">
      <w:pPr>
        <w:jc w:val="both"/>
        <w:rPr>
          <w:bCs/>
          <w:sz w:val="22"/>
          <w:szCs w:val="22"/>
        </w:rPr>
      </w:pPr>
      <w:r w:rsidRPr="00E27423">
        <w:rPr>
          <w:bCs/>
          <w:sz w:val="22"/>
          <w:szCs w:val="22"/>
          <w:vertAlign w:val="superscript"/>
        </w:rPr>
        <w:t>1</w:t>
      </w:r>
      <w:r w:rsidRPr="00E27423">
        <w:rPr>
          <w:bCs/>
          <w:sz w:val="22"/>
          <w:szCs w:val="22"/>
        </w:rPr>
        <w:t xml:space="preserve"> У порівнянних цінах.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br w:type="page"/>
      </w:r>
      <w:r w:rsidRPr="00E27423">
        <w:rPr>
          <w:sz w:val="28"/>
          <w:szCs w:val="28"/>
        </w:rPr>
        <w:lastRenderedPageBreak/>
        <w:t>Підвищення цін на продукти харчування та безалкогольні напої зареєстровано за такими товарними групами: фрукти – на 54,1%, цукор – на 36,1%, риба та продукти з риби – на 33,8%. Також подорожчали хліб і хлібопродукти – на 17,1%, безалкогольні напої – на 16,0%,</w:t>
      </w:r>
      <w:r w:rsidRPr="00E27423">
        <w:rPr>
          <w:sz w:val="28"/>
          <w:szCs w:val="28"/>
          <w:lang w:val="ru-RU"/>
        </w:rPr>
        <w:t xml:space="preserve"> </w:t>
      </w:r>
      <w:r w:rsidRPr="00E27423">
        <w:rPr>
          <w:sz w:val="28"/>
          <w:szCs w:val="28"/>
        </w:rPr>
        <w:t>макаронні вироби – на 14,5%,</w:t>
      </w:r>
      <w:r w:rsidRPr="00E27423">
        <w:rPr>
          <w:sz w:val="28"/>
          <w:szCs w:val="28"/>
          <w:lang w:val="ru-RU"/>
        </w:rPr>
        <w:t xml:space="preserve"> </w:t>
      </w:r>
      <w:r w:rsidRPr="00E27423">
        <w:rPr>
          <w:sz w:val="28"/>
          <w:szCs w:val="28"/>
        </w:rPr>
        <w:t>сир і м'який сир – на 7,2%</w:t>
      </w:r>
      <w:r w:rsidRPr="00E27423">
        <w:rPr>
          <w:sz w:val="28"/>
          <w:szCs w:val="28"/>
          <w:lang w:val="ru-RU"/>
        </w:rPr>
        <w:t>.</w:t>
      </w:r>
      <w:r w:rsidRPr="00E27423">
        <w:rPr>
          <w:sz w:val="28"/>
          <w:szCs w:val="28"/>
        </w:rPr>
        <w:t xml:space="preserve"> 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</w:rPr>
      </w:pPr>
      <w:r w:rsidRPr="00E27423">
        <w:rPr>
          <w:sz w:val="28"/>
          <w:szCs w:val="28"/>
        </w:rPr>
        <w:t xml:space="preserve">Поряд з цим знизилися ціни на овочі – на 35,9%, яйця – на 7,3%. </w:t>
      </w:r>
    </w:p>
    <w:p w:rsidR="004F1EC0" w:rsidRPr="00E27423" w:rsidRDefault="004F1EC0" w:rsidP="004F1EC0">
      <w:pPr>
        <w:ind w:firstLine="709"/>
        <w:rPr>
          <w:sz w:val="28"/>
          <w:szCs w:val="28"/>
          <w:highlight w:val="yellow"/>
        </w:rPr>
      </w:pPr>
      <w:r w:rsidRPr="00E27423">
        <w:rPr>
          <w:sz w:val="28"/>
          <w:szCs w:val="28"/>
        </w:rPr>
        <w:t>Ціни на алкогольні напої, тютюнові вироби підвищилися на 16,8%</w:t>
      </w:r>
      <w:r w:rsidRPr="00E27423">
        <w:rPr>
          <w:sz w:val="28"/>
          <w:szCs w:val="28"/>
          <w:lang w:val="ru-RU"/>
        </w:rPr>
        <w:t>,</w:t>
      </w:r>
      <w:r w:rsidRPr="00E27423">
        <w:rPr>
          <w:sz w:val="28"/>
          <w:szCs w:val="28"/>
        </w:rPr>
        <w:t xml:space="preserve"> </w:t>
      </w:r>
      <w:r w:rsidRPr="00E27423">
        <w:rPr>
          <w:sz w:val="28"/>
          <w:szCs w:val="28"/>
          <w:lang w:val="ru-RU"/>
        </w:rPr>
        <w:t>у т.ч</w:t>
      </w:r>
      <w:r w:rsidRPr="00E27423">
        <w:rPr>
          <w:sz w:val="28"/>
          <w:szCs w:val="28"/>
        </w:rPr>
        <w:t xml:space="preserve"> алкогольні напої – на 18,4%, тютюнові вироби – на 15,2%. 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</w:rPr>
      </w:pPr>
      <w:r w:rsidRPr="00E27423">
        <w:rPr>
          <w:sz w:val="28"/>
          <w:szCs w:val="28"/>
        </w:rPr>
        <w:t xml:space="preserve">Спостереження за змінами цін (тарифів) на послуги відпочинку і культури в цілому показало їх підвищення на рівні 22,1%. 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  <w:lang w:val="ru-RU"/>
        </w:rPr>
      </w:pPr>
      <w:r w:rsidRPr="00E27423">
        <w:rPr>
          <w:sz w:val="28"/>
          <w:szCs w:val="28"/>
        </w:rPr>
        <w:t>Підвищення цін на транспорт на 30,3% пов’язано з подорожчанням</w:t>
      </w:r>
      <w:r>
        <w:rPr>
          <w:sz w:val="28"/>
          <w:szCs w:val="28"/>
        </w:rPr>
        <w:t xml:space="preserve"> </w:t>
      </w:r>
      <w:r w:rsidRPr="00E27423">
        <w:rPr>
          <w:sz w:val="28"/>
          <w:szCs w:val="28"/>
        </w:rPr>
        <w:t>палива та мастил на 51,3% та збільшенням цін при купівлі транспортних засобів на 43,5%.</w:t>
      </w:r>
    </w:p>
    <w:p w:rsidR="004F1EC0" w:rsidRPr="00E27423" w:rsidRDefault="004F1EC0" w:rsidP="004F1EC0">
      <w:pPr>
        <w:ind w:firstLine="720"/>
        <w:jc w:val="both"/>
        <w:rPr>
          <w:sz w:val="28"/>
          <w:szCs w:val="28"/>
        </w:rPr>
      </w:pPr>
      <w:r w:rsidRPr="00E27423">
        <w:rPr>
          <w:sz w:val="28"/>
          <w:szCs w:val="28"/>
        </w:rPr>
        <w:t>Зростання цін (тарифів) на житло, воду, електроенергію, газ та інші види палива на 19,6% зумовлено суттєвим подорожчанням плати за каналізацію майже в 2,6 раза, водопостачання – майже в 2,2 раза, природного газу</w:t>
      </w:r>
      <w:r w:rsidRPr="00E27423">
        <w:rPr>
          <w:sz w:val="28"/>
          <w:szCs w:val="28"/>
          <w:lang w:val="ru-RU"/>
        </w:rPr>
        <w:t xml:space="preserve"> – </w:t>
      </w:r>
      <w:r w:rsidRPr="00E27423">
        <w:rPr>
          <w:sz w:val="28"/>
          <w:szCs w:val="28"/>
        </w:rPr>
        <w:t>на 62,8</w:t>
      </w:r>
      <w:r w:rsidRPr="00E27423">
        <w:rPr>
          <w:sz w:val="28"/>
          <w:szCs w:val="28"/>
          <w:lang w:val="ru-RU"/>
        </w:rPr>
        <w:t>%,</w:t>
      </w:r>
      <w:r w:rsidRPr="00E27423">
        <w:rPr>
          <w:sz w:val="28"/>
          <w:szCs w:val="28"/>
        </w:rPr>
        <w:t xml:space="preserve"> електроенергії</w:t>
      </w:r>
      <w:r w:rsidRPr="00E27423">
        <w:rPr>
          <w:sz w:val="28"/>
          <w:szCs w:val="28"/>
          <w:lang w:val="ru-RU"/>
        </w:rPr>
        <w:t xml:space="preserve"> –</w:t>
      </w:r>
      <w:r w:rsidRPr="00E27423">
        <w:rPr>
          <w:sz w:val="28"/>
          <w:szCs w:val="28"/>
        </w:rPr>
        <w:t xml:space="preserve"> на 11,3</w:t>
      </w:r>
      <w:r w:rsidRPr="00E27423">
        <w:rPr>
          <w:sz w:val="28"/>
          <w:szCs w:val="28"/>
          <w:lang w:val="ru-RU"/>
        </w:rPr>
        <w:t>%</w:t>
      </w:r>
      <w:r w:rsidRPr="00E27423">
        <w:rPr>
          <w:sz w:val="28"/>
          <w:szCs w:val="28"/>
        </w:rPr>
        <w:t>.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</w:rPr>
      </w:pPr>
      <w:r w:rsidRPr="00E27423">
        <w:rPr>
          <w:sz w:val="28"/>
          <w:szCs w:val="28"/>
          <w:lang w:val="ru-RU"/>
        </w:rPr>
        <w:t>Н</w:t>
      </w:r>
      <w:r w:rsidRPr="00E27423">
        <w:rPr>
          <w:sz w:val="28"/>
          <w:szCs w:val="28"/>
        </w:rPr>
        <w:t>а 11,7%</w:t>
      </w:r>
      <w:r w:rsidRPr="00E27423">
        <w:rPr>
          <w:sz w:val="28"/>
          <w:szCs w:val="28"/>
          <w:lang w:val="ru-RU"/>
        </w:rPr>
        <w:t xml:space="preserve"> </w:t>
      </w:r>
      <w:r w:rsidRPr="00E27423">
        <w:rPr>
          <w:sz w:val="28"/>
          <w:szCs w:val="28"/>
        </w:rPr>
        <w:t>подорожчали предмети домашнього вжитку, побутова техніка та поточне утримання житла.</w:t>
      </w:r>
    </w:p>
    <w:p w:rsidR="004F1EC0" w:rsidRDefault="004F1EC0" w:rsidP="004F1EC0">
      <w:pPr>
        <w:ind w:firstLine="709"/>
        <w:jc w:val="both"/>
        <w:rPr>
          <w:sz w:val="28"/>
          <w:szCs w:val="28"/>
        </w:rPr>
      </w:pPr>
      <w:r w:rsidRPr="00E27423">
        <w:rPr>
          <w:sz w:val="28"/>
          <w:szCs w:val="28"/>
        </w:rPr>
        <w:t xml:space="preserve">У сфері послуг з охорони здоров’я підвищення цін на 17,4% в основному зумовлено подорожчанням фармацевтичної продукції, медичних товарів та обладнання </w:t>
      </w:r>
      <w:r w:rsidRPr="00E27423">
        <w:rPr>
          <w:sz w:val="28"/>
          <w:szCs w:val="28"/>
          <w:lang w:val="ru-RU"/>
        </w:rPr>
        <w:t xml:space="preserve"> </w:t>
      </w:r>
      <w:r w:rsidRPr="00E27423">
        <w:rPr>
          <w:sz w:val="28"/>
          <w:szCs w:val="28"/>
        </w:rPr>
        <w:t>на 32,8</w:t>
      </w:r>
      <w:r w:rsidRPr="00E27423">
        <w:rPr>
          <w:sz w:val="28"/>
          <w:szCs w:val="28"/>
          <w:lang w:val="ru-RU"/>
        </w:rPr>
        <w:t>%</w:t>
      </w:r>
      <w:r w:rsidRPr="00E27423">
        <w:rPr>
          <w:sz w:val="28"/>
          <w:szCs w:val="28"/>
        </w:rPr>
        <w:t>.</w:t>
      </w:r>
    </w:p>
    <w:p w:rsidR="004F1EC0" w:rsidRPr="00E27423" w:rsidRDefault="004F1EC0" w:rsidP="004F1EC0">
      <w:pPr>
        <w:ind w:firstLine="709"/>
        <w:jc w:val="both"/>
        <w:rPr>
          <w:sz w:val="28"/>
          <w:szCs w:val="28"/>
        </w:rPr>
      </w:pPr>
    </w:p>
    <w:p w:rsidR="004F1EC0" w:rsidRDefault="004F1EC0" w:rsidP="004F1EC0">
      <w:pPr>
        <w:pStyle w:val="a7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Доходи населення</w:t>
      </w:r>
    </w:p>
    <w:p w:rsidR="004F1EC0" w:rsidRDefault="004F1EC0" w:rsidP="004F1EC0">
      <w:pPr>
        <w:pStyle w:val="a7"/>
        <w:jc w:val="center"/>
        <w:rPr>
          <w:b/>
          <w:sz w:val="28"/>
          <w:szCs w:val="28"/>
        </w:rPr>
      </w:pPr>
    </w:p>
    <w:p w:rsidR="004F1EC0" w:rsidRDefault="004F1EC0" w:rsidP="004F1E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Середньооблікова к</w:t>
      </w:r>
      <w:r w:rsidRPr="00561797">
        <w:rPr>
          <w:sz w:val="28"/>
          <w:szCs w:val="28"/>
        </w:rPr>
        <w:t>ількість штатних працівників підприємств, установ, організацій (</w:t>
      </w:r>
      <w:r w:rsidRPr="00561797">
        <w:rPr>
          <w:snapToGrid w:val="0"/>
          <w:sz w:val="28"/>
          <w:szCs w:val="28"/>
        </w:rPr>
        <w:t>з кількістю найманих працівників 10 осіб і більше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561797">
        <w:rPr>
          <w:sz w:val="28"/>
          <w:szCs w:val="28"/>
        </w:rPr>
        <w:t xml:space="preserve">у </w:t>
      </w:r>
      <w:r>
        <w:rPr>
          <w:sz w:val="28"/>
          <w:szCs w:val="28"/>
        </w:rPr>
        <w:t>липні п.</w:t>
      </w:r>
      <w:r w:rsidRPr="00561797">
        <w:rPr>
          <w:sz w:val="28"/>
          <w:szCs w:val="28"/>
        </w:rPr>
        <w:t xml:space="preserve">р. </w:t>
      </w:r>
      <w:r w:rsidRPr="006127F6">
        <w:rPr>
          <w:sz w:val="28"/>
          <w:szCs w:val="28"/>
        </w:rPr>
        <w:t xml:space="preserve">становила </w:t>
      </w:r>
      <w:r w:rsidRPr="00587482">
        <w:rPr>
          <w:sz w:val="28"/>
          <w:szCs w:val="28"/>
        </w:rPr>
        <w:t>1202,0</w:t>
      </w:r>
      <w:r w:rsidRPr="006127F6">
        <w:rPr>
          <w:sz w:val="28"/>
          <w:szCs w:val="28"/>
        </w:rPr>
        <w:t xml:space="preserve"> тис. осіб. Середній розмір їхньої заробітної плати</w:t>
      </w:r>
      <w:r w:rsidRPr="00561797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5639</w:t>
      </w:r>
      <w:r w:rsidRPr="00797B4E">
        <w:rPr>
          <w:sz w:val="28"/>
          <w:szCs w:val="28"/>
        </w:rPr>
        <w:t xml:space="preserve"> грн., що у </w:t>
      </w:r>
      <w:r>
        <w:rPr>
          <w:sz w:val="28"/>
          <w:szCs w:val="28"/>
        </w:rPr>
        <w:t>4,6</w:t>
      </w:r>
      <w:r w:rsidRPr="00797B4E">
        <w:rPr>
          <w:sz w:val="28"/>
          <w:szCs w:val="28"/>
        </w:rPr>
        <w:t xml:space="preserve"> раза вище рівня мінімальної заробітної плати </w:t>
      </w:r>
      <w:r>
        <w:rPr>
          <w:sz w:val="28"/>
          <w:szCs w:val="28"/>
        </w:rPr>
        <w:t xml:space="preserve">та прожиткового мінімуму на одну працездатну особу </w:t>
      </w:r>
      <w:r w:rsidRPr="00797B4E">
        <w:rPr>
          <w:sz w:val="28"/>
          <w:szCs w:val="28"/>
        </w:rPr>
        <w:t>(1</w:t>
      </w:r>
      <w:r>
        <w:rPr>
          <w:sz w:val="28"/>
          <w:szCs w:val="28"/>
        </w:rPr>
        <w:t>218</w:t>
      </w:r>
      <w:r w:rsidRPr="00797B4E">
        <w:rPr>
          <w:sz w:val="28"/>
          <w:szCs w:val="28"/>
        </w:rPr>
        <w:t xml:space="preserve"> грн.). Порівняно з </w:t>
      </w:r>
      <w:r>
        <w:rPr>
          <w:sz w:val="28"/>
          <w:szCs w:val="28"/>
        </w:rPr>
        <w:t>червнем</w:t>
      </w:r>
      <w:r w:rsidRPr="00797B4E">
        <w:rPr>
          <w:sz w:val="28"/>
          <w:szCs w:val="28"/>
        </w:rPr>
        <w:t xml:space="preserve"> розмір заробітної плати </w:t>
      </w:r>
      <w:r w:rsidRPr="00014560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014560">
        <w:rPr>
          <w:sz w:val="28"/>
          <w:szCs w:val="28"/>
        </w:rPr>
        <w:t xml:space="preserve">шився </w:t>
      </w:r>
      <w:r>
        <w:rPr>
          <w:sz w:val="28"/>
          <w:szCs w:val="28"/>
        </w:rPr>
        <w:t>в середньому</w:t>
      </w:r>
      <w:r>
        <w:rPr>
          <w:sz w:val="28"/>
          <w:szCs w:val="28"/>
        </w:rPr>
        <w:br/>
        <w:t>на 3,9%,</w:t>
      </w:r>
      <w:r w:rsidRPr="00944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порівняно </w:t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липнем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797B4E">
        <w:rPr>
          <w:sz w:val="28"/>
          <w:szCs w:val="28"/>
        </w:rPr>
        <w:t xml:space="preserve">р. </w:t>
      </w:r>
      <w:r>
        <w:rPr>
          <w:sz w:val="28"/>
          <w:szCs w:val="28"/>
        </w:rPr>
        <w:t>–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7,6</w:t>
      </w:r>
      <w:r w:rsidRPr="00797B4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F1EC0" w:rsidRDefault="004F1EC0" w:rsidP="004F1E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1F86">
        <w:rPr>
          <w:sz w:val="28"/>
          <w:szCs w:val="28"/>
        </w:rPr>
        <w:t>арахування за одну</w:t>
      </w:r>
      <w:r w:rsidRPr="00797B4E">
        <w:rPr>
          <w:sz w:val="28"/>
          <w:szCs w:val="28"/>
        </w:rPr>
        <w:t xml:space="preserve"> оплачену годину у </w:t>
      </w:r>
      <w:r>
        <w:rPr>
          <w:sz w:val="28"/>
          <w:szCs w:val="28"/>
        </w:rPr>
        <w:t>липні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797B4E">
        <w:rPr>
          <w:sz w:val="28"/>
          <w:szCs w:val="28"/>
        </w:rPr>
        <w:t>р. порівняно</w:t>
      </w:r>
      <w:r>
        <w:rPr>
          <w:sz w:val="28"/>
          <w:szCs w:val="28"/>
        </w:rPr>
        <w:br/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червнем</w:t>
      </w:r>
      <w:r w:rsidRPr="00797B4E">
        <w:rPr>
          <w:sz w:val="28"/>
          <w:szCs w:val="28"/>
        </w:rPr>
        <w:t xml:space="preserve"> з</w:t>
      </w:r>
      <w:r>
        <w:rPr>
          <w:sz w:val="28"/>
          <w:szCs w:val="28"/>
        </w:rPr>
        <w:t>меншилися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13,0</w:t>
      </w:r>
      <w:r w:rsidRPr="00797B4E">
        <w:rPr>
          <w:sz w:val="28"/>
          <w:szCs w:val="28"/>
        </w:rPr>
        <w:t xml:space="preserve">% </w:t>
      </w:r>
      <w:r>
        <w:rPr>
          <w:sz w:val="28"/>
          <w:szCs w:val="28"/>
        </w:rPr>
        <w:t>і становили 33,12</w:t>
      </w:r>
      <w:r w:rsidRPr="00797B4E">
        <w:rPr>
          <w:bCs/>
          <w:sz w:val="28"/>
          <w:szCs w:val="28"/>
        </w:rPr>
        <w:t xml:space="preserve"> </w:t>
      </w:r>
      <w:r w:rsidRPr="00797B4E">
        <w:rPr>
          <w:sz w:val="28"/>
          <w:szCs w:val="28"/>
        </w:rPr>
        <w:t>грн.</w:t>
      </w:r>
    </w:p>
    <w:p w:rsidR="004F1EC0" w:rsidRDefault="004F1EC0" w:rsidP="004F1EC0">
      <w:pPr>
        <w:pStyle w:val="xl32"/>
        <w:spacing w:before="0" w:beforeAutospacing="0" w:after="0" w:afterAutospacing="0"/>
        <w:ind w:firstLine="720"/>
        <w:jc w:val="both"/>
      </w:pPr>
      <w:r>
        <w:rPr>
          <w:rFonts w:eastAsia="Times New Roman"/>
        </w:rPr>
        <w:t>За розміром середньої заробітної плати найбільш оплачуваними</w:t>
      </w:r>
      <w:r>
        <w:rPr>
          <w:rFonts w:eastAsia="Times New Roman"/>
        </w:rPr>
        <w:br/>
      </w:r>
      <w:r w:rsidRPr="00D73F8B">
        <w:rPr>
          <w:rFonts w:eastAsia="Times New Roman"/>
        </w:rPr>
        <w:t>в економіці були працівники фінансов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та страхов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</w:t>
      </w:r>
      <w:r>
        <w:rPr>
          <w:rFonts w:eastAsia="Times New Roman"/>
        </w:rPr>
        <w:t xml:space="preserve">діяльності, </w:t>
      </w:r>
      <w:r w:rsidRPr="00115A5B">
        <w:rPr>
          <w:rFonts w:eastAsia="Times New Roman"/>
        </w:rPr>
        <w:t>сфери інформації та телекому</w:t>
      </w:r>
      <w:r>
        <w:rPr>
          <w:rFonts w:eastAsia="Times New Roman"/>
        </w:rPr>
        <w:t>нікацій</w:t>
      </w:r>
      <w:r>
        <w:rPr>
          <w:bCs/>
        </w:rPr>
        <w:t xml:space="preserve">, </w:t>
      </w:r>
      <w:r w:rsidRPr="00EE2D25">
        <w:rPr>
          <w:rFonts w:eastAsia="Times New Roman"/>
        </w:rPr>
        <w:t xml:space="preserve">а </w:t>
      </w:r>
      <w:r>
        <w:rPr>
          <w:rFonts w:eastAsia="Times New Roman"/>
        </w:rPr>
        <w:t xml:space="preserve">також професійної, наукової та технічної діяльності, а </w:t>
      </w:r>
      <w:r w:rsidRPr="00EE2D25">
        <w:rPr>
          <w:rFonts w:eastAsia="Times New Roman"/>
        </w:rPr>
        <w:t>серед промислових видів діяльності – підприємств з виробництва основних фармацевтичних продуктів і фармацевтичних препаратів</w:t>
      </w:r>
      <w:r w:rsidRPr="00EE2D25">
        <w:t xml:space="preserve">, де заробітна плата перевищила середній показник по економіці в </w:t>
      </w:r>
      <w:r>
        <w:t>1,4–1,9</w:t>
      </w:r>
      <w:r w:rsidRPr="00321A18">
        <w:t xml:space="preserve"> раза</w:t>
      </w:r>
      <w:r w:rsidRPr="00EE2D25">
        <w:t>.</w:t>
      </w:r>
    </w:p>
    <w:p w:rsidR="004F1EC0" w:rsidRDefault="004F1EC0" w:rsidP="004F1EC0">
      <w:pPr>
        <w:pStyle w:val="xl32"/>
        <w:spacing w:before="0" w:beforeAutospacing="0" w:after="0" w:afterAutospacing="0"/>
        <w:ind w:firstLine="720"/>
        <w:jc w:val="both"/>
      </w:pPr>
      <w:r w:rsidRPr="00ED30EE">
        <w:rPr>
          <w:rFonts w:eastAsia="Times New Roman"/>
        </w:rPr>
        <w:t>Водночас абсолютний розмір заробітної плати працівників</w:t>
      </w:r>
      <w:r>
        <w:rPr>
          <w:rFonts w:eastAsia="Times New Roman"/>
        </w:rPr>
        <w:t>, зайнятих на</w:t>
      </w:r>
      <w:r w:rsidRPr="00ED30EE">
        <w:rPr>
          <w:rFonts w:eastAsia="Times New Roman"/>
        </w:rPr>
        <w:t xml:space="preserve"> підприємств</w:t>
      </w:r>
      <w:r>
        <w:rPr>
          <w:rFonts w:eastAsia="Times New Roman"/>
        </w:rPr>
        <w:t>ах</w:t>
      </w:r>
      <w:r w:rsidRPr="00ED30EE">
        <w:rPr>
          <w:rFonts w:eastAsia="Times New Roman"/>
        </w:rPr>
        <w:t xml:space="preserve"> </w:t>
      </w:r>
      <w:r w:rsidRPr="00ED30EE">
        <w:t>текстильного виробництва, виробництва одягу, шкіри, виробів зі шкіри та інших матеріалів; т</w:t>
      </w:r>
      <w:r w:rsidRPr="00ED30EE">
        <w:rPr>
          <w:rFonts w:eastAsia="Times New Roman"/>
        </w:rPr>
        <w:t>имчасового розміщування й організації харчування;</w:t>
      </w:r>
      <w:r>
        <w:rPr>
          <w:rFonts w:eastAsia="Times New Roman"/>
        </w:rPr>
        <w:t xml:space="preserve"> </w:t>
      </w:r>
      <w:r w:rsidRPr="00ED30EE">
        <w:rPr>
          <w:bCs/>
        </w:rPr>
        <w:t xml:space="preserve">виробництва комп’ютерів, електронної та оптичної продукції; </w:t>
      </w:r>
      <w:r w:rsidRPr="00ED30EE">
        <w:lastRenderedPageBreak/>
        <w:t>діяльності у сфері адміністративного та допоміжного обслуговування</w:t>
      </w:r>
      <w:r>
        <w:t>;</w:t>
      </w:r>
      <w:r w:rsidRPr="00ED30EE">
        <w:t xml:space="preserve"> </w:t>
      </w:r>
      <w:r>
        <w:t>м</w:t>
      </w:r>
      <w:r w:rsidRPr="00666470">
        <w:t>еталургійн</w:t>
      </w:r>
      <w:r>
        <w:t>ого</w:t>
      </w:r>
      <w:r w:rsidRPr="00666470">
        <w:t xml:space="preserve"> виробництв</w:t>
      </w:r>
      <w:r>
        <w:t>а</w:t>
      </w:r>
      <w:r w:rsidRPr="00666470">
        <w:t>; виробництв</w:t>
      </w:r>
      <w:r>
        <w:t>а</w:t>
      </w:r>
      <w:r w:rsidRPr="00666470">
        <w:t xml:space="preserve"> готових металевих виробів, крім машин і устатковання</w:t>
      </w:r>
      <w:r>
        <w:t>; в</w:t>
      </w:r>
      <w:r w:rsidRPr="00666470">
        <w:t>иробництв</w:t>
      </w:r>
      <w:r>
        <w:t>а</w:t>
      </w:r>
      <w:r w:rsidRPr="00666470">
        <w:t xml:space="preserve"> електричного устатковання</w:t>
      </w:r>
      <w:r>
        <w:t>, а також</w:t>
      </w:r>
      <w:r>
        <w:rPr>
          <w:bCs/>
        </w:rPr>
        <w:t xml:space="preserve"> </w:t>
      </w:r>
      <w:r w:rsidRPr="00ED30EE">
        <w:rPr>
          <w:bCs/>
        </w:rPr>
        <w:t>будівництва</w:t>
      </w:r>
      <w:r>
        <w:rPr>
          <w:bCs/>
        </w:rPr>
        <w:t xml:space="preserve">, </w:t>
      </w:r>
      <w:r w:rsidRPr="00ED30EE">
        <w:rPr>
          <w:rFonts w:eastAsia="Times New Roman"/>
        </w:rPr>
        <w:t xml:space="preserve">не перевищував </w:t>
      </w:r>
      <w:r>
        <w:rPr>
          <w:rFonts w:eastAsia="Times New Roman"/>
        </w:rPr>
        <w:t>61,8</w:t>
      </w:r>
      <w:r w:rsidRPr="00ED30EE">
        <w:rPr>
          <w:rFonts w:eastAsia="Times New Roman"/>
        </w:rPr>
        <w:t>% від середнього рівня по економіці.</w:t>
      </w:r>
    </w:p>
    <w:p w:rsidR="004F1EC0" w:rsidRPr="00E73119" w:rsidRDefault="004F1EC0" w:rsidP="004F1EC0">
      <w:pPr>
        <w:pStyle w:val="a9"/>
        <w:spacing w:after="0"/>
        <w:ind w:firstLine="720"/>
        <w:jc w:val="both"/>
        <w:rPr>
          <w:sz w:val="28"/>
          <w:szCs w:val="28"/>
        </w:rPr>
      </w:pPr>
      <w:r w:rsidRPr="00E73119">
        <w:rPr>
          <w:sz w:val="28"/>
          <w:szCs w:val="28"/>
        </w:rPr>
        <w:t>У січні</w:t>
      </w:r>
      <w:r w:rsidRPr="00E73119">
        <w:rPr>
          <w:sz w:val="28"/>
          <w:szCs w:val="28"/>
          <w:lang w:val="ru-RU"/>
        </w:rPr>
        <w:t>–</w:t>
      </w:r>
      <w:r w:rsidRPr="00E73119">
        <w:rPr>
          <w:sz w:val="28"/>
          <w:szCs w:val="28"/>
        </w:rPr>
        <w:t>липні 201</w:t>
      </w:r>
      <w:r w:rsidRPr="00E73119">
        <w:rPr>
          <w:sz w:val="28"/>
          <w:szCs w:val="28"/>
          <w:lang w:val="ru-RU"/>
        </w:rPr>
        <w:t>4</w:t>
      </w:r>
      <w:r w:rsidRPr="00E73119">
        <w:rPr>
          <w:sz w:val="28"/>
          <w:szCs w:val="28"/>
        </w:rPr>
        <w:t xml:space="preserve">р. </w:t>
      </w:r>
      <w:r w:rsidRPr="00E73119">
        <w:rPr>
          <w:b/>
          <w:sz w:val="28"/>
          <w:szCs w:val="28"/>
        </w:rPr>
        <w:t>субсидії для відшкодування витрат на</w:t>
      </w:r>
      <w:r w:rsidRPr="00E73119">
        <w:rPr>
          <w:b/>
          <w:sz w:val="28"/>
          <w:szCs w:val="28"/>
          <w:lang w:val="ru-RU"/>
        </w:rPr>
        <w:t xml:space="preserve"> </w:t>
      </w:r>
      <w:r w:rsidRPr="00E73119">
        <w:rPr>
          <w:b/>
          <w:sz w:val="28"/>
          <w:szCs w:val="28"/>
        </w:rPr>
        <w:t>оплату житлово-комунальних послуг</w:t>
      </w:r>
      <w:r w:rsidRPr="00E73119">
        <w:rPr>
          <w:sz w:val="28"/>
          <w:szCs w:val="28"/>
        </w:rPr>
        <w:t xml:space="preserve"> </w:t>
      </w:r>
      <w:r w:rsidRPr="00E73119">
        <w:rPr>
          <w:b/>
          <w:sz w:val="28"/>
          <w:szCs w:val="28"/>
        </w:rPr>
        <w:t>призначено</w:t>
      </w:r>
      <w:r>
        <w:rPr>
          <w:sz w:val="28"/>
          <w:szCs w:val="28"/>
        </w:rPr>
        <w:t xml:space="preserve"> 35,3 тис. сімей</w:t>
      </w:r>
      <w:r w:rsidRPr="00E73119">
        <w:rPr>
          <w:sz w:val="28"/>
          <w:szCs w:val="28"/>
        </w:rPr>
        <w:t>, що</w:t>
      </w:r>
      <w:r w:rsidRPr="00E73119">
        <w:rPr>
          <w:sz w:val="28"/>
          <w:szCs w:val="28"/>
          <w:lang w:val="ru-RU"/>
        </w:rPr>
        <w:t xml:space="preserve"> </w:t>
      </w:r>
      <w:r w:rsidRPr="00E73119">
        <w:rPr>
          <w:sz w:val="28"/>
          <w:szCs w:val="28"/>
        </w:rPr>
        <w:t>становило 96,6% від загальної кількості сімей, які звернулися</w:t>
      </w:r>
      <w:r w:rsidRPr="00E73119">
        <w:rPr>
          <w:sz w:val="28"/>
          <w:szCs w:val="28"/>
          <w:lang w:val="ru-RU"/>
        </w:rPr>
        <w:t xml:space="preserve"> </w:t>
      </w:r>
      <w:r w:rsidRPr="00E73119">
        <w:rPr>
          <w:sz w:val="28"/>
          <w:szCs w:val="28"/>
        </w:rPr>
        <w:t>за</w:t>
      </w:r>
      <w:r w:rsidRPr="00E73119">
        <w:rPr>
          <w:sz w:val="28"/>
          <w:szCs w:val="28"/>
          <w:lang w:val="ru-RU"/>
        </w:rPr>
        <w:t xml:space="preserve"> </w:t>
      </w:r>
      <w:r w:rsidRPr="00E73119">
        <w:rPr>
          <w:sz w:val="28"/>
          <w:szCs w:val="28"/>
        </w:rPr>
        <w:t>субсидіями.</w:t>
      </w:r>
    </w:p>
    <w:p w:rsidR="004F1EC0" w:rsidRPr="00E73119" w:rsidRDefault="004F1EC0" w:rsidP="004F1EC0">
      <w:pPr>
        <w:pStyle w:val="a9"/>
        <w:spacing w:after="0"/>
        <w:ind w:firstLine="720"/>
        <w:jc w:val="both"/>
        <w:rPr>
          <w:sz w:val="28"/>
          <w:szCs w:val="28"/>
        </w:rPr>
      </w:pPr>
      <w:r w:rsidRPr="00E73119">
        <w:rPr>
          <w:sz w:val="28"/>
          <w:szCs w:val="28"/>
        </w:rPr>
        <w:t>У липні 201</w:t>
      </w:r>
      <w:r w:rsidRPr="00E73119">
        <w:rPr>
          <w:sz w:val="28"/>
          <w:szCs w:val="28"/>
          <w:lang w:val="ru-RU"/>
        </w:rPr>
        <w:t>4</w:t>
      </w:r>
      <w:r w:rsidRPr="00E73119">
        <w:rPr>
          <w:sz w:val="28"/>
          <w:szCs w:val="28"/>
        </w:rPr>
        <w:t>р.</w:t>
      </w:r>
      <w:r w:rsidRPr="00E73119">
        <w:rPr>
          <w:b/>
          <w:sz w:val="28"/>
          <w:szCs w:val="28"/>
        </w:rPr>
        <w:t xml:space="preserve"> субсидії для</w:t>
      </w:r>
      <w:r w:rsidRPr="00E73119">
        <w:rPr>
          <w:sz w:val="28"/>
          <w:szCs w:val="28"/>
        </w:rPr>
        <w:t xml:space="preserve"> </w:t>
      </w:r>
      <w:r w:rsidRPr="00E73119">
        <w:rPr>
          <w:b/>
          <w:sz w:val="28"/>
          <w:szCs w:val="28"/>
        </w:rPr>
        <w:t>відшкодування витрат на оплату житлово-комунальних послуг</w:t>
      </w:r>
      <w:r w:rsidRPr="00E73119">
        <w:rPr>
          <w:sz w:val="28"/>
          <w:szCs w:val="28"/>
        </w:rPr>
        <w:t xml:space="preserve"> </w:t>
      </w:r>
      <w:r w:rsidRPr="00E73119">
        <w:rPr>
          <w:b/>
          <w:sz w:val="28"/>
          <w:szCs w:val="28"/>
        </w:rPr>
        <w:t>отримували</w:t>
      </w:r>
      <w:r w:rsidRPr="00E73119">
        <w:rPr>
          <w:sz w:val="28"/>
          <w:szCs w:val="28"/>
        </w:rPr>
        <w:t xml:space="preserve"> </w:t>
      </w:r>
      <w:r w:rsidRPr="00E73119">
        <w:rPr>
          <w:sz w:val="28"/>
          <w:szCs w:val="28"/>
          <w:lang w:val="ru-RU"/>
        </w:rPr>
        <w:t xml:space="preserve">33,8 </w:t>
      </w:r>
      <w:r w:rsidRPr="00E73119">
        <w:rPr>
          <w:sz w:val="28"/>
          <w:szCs w:val="28"/>
        </w:rPr>
        <w:t>тис. сімей міста</w:t>
      </w:r>
      <w:r w:rsidRPr="00E73119">
        <w:rPr>
          <w:b/>
          <w:sz w:val="28"/>
          <w:szCs w:val="28"/>
        </w:rPr>
        <w:t>.</w:t>
      </w:r>
      <w:r w:rsidRPr="00E73119">
        <w:rPr>
          <w:sz w:val="28"/>
          <w:szCs w:val="28"/>
        </w:rPr>
        <w:t xml:space="preserve"> Серед районів найбільша питома вага сімей, які отримували субсидії, в</w:t>
      </w:r>
      <w:r w:rsidRPr="00E73119">
        <w:rPr>
          <w:sz w:val="28"/>
          <w:szCs w:val="28"/>
          <w:lang w:val="ru-RU"/>
        </w:rPr>
        <w:t xml:space="preserve"> Оболонському </w:t>
      </w:r>
      <w:r w:rsidRPr="00E73119">
        <w:rPr>
          <w:sz w:val="28"/>
          <w:szCs w:val="28"/>
        </w:rPr>
        <w:t xml:space="preserve">районі </w:t>
      </w:r>
      <w:r>
        <w:rPr>
          <w:sz w:val="28"/>
          <w:szCs w:val="28"/>
        </w:rPr>
        <w:t>(</w:t>
      </w:r>
      <w:r w:rsidRPr="00E73119">
        <w:rPr>
          <w:sz w:val="28"/>
          <w:szCs w:val="28"/>
        </w:rPr>
        <w:t>14,0%</w:t>
      </w:r>
      <w:r>
        <w:rPr>
          <w:sz w:val="28"/>
          <w:szCs w:val="28"/>
        </w:rPr>
        <w:t>)</w:t>
      </w:r>
      <w:r w:rsidRPr="00E73119">
        <w:rPr>
          <w:sz w:val="28"/>
          <w:szCs w:val="28"/>
        </w:rPr>
        <w:t>, а найменша – у Печерському районі</w:t>
      </w:r>
      <w:r w:rsidRPr="00E731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E73119">
        <w:rPr>
          <w:sz w:val="28"/>
          <w:szCs w:val="28"/>
          <w:lang w:val="ru-RU"/>
        </w:rPr>
        <w:t>3,9</w:t>
      </w:r>
      <w:r w:rsidRPr="00E73119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E73119">
        <w:rPr>
          <w:sz w:val="28"/>
          <w:szCs w:val="28"/>
        </w:rPr>
        <w:t>.</w:t>
      </w:r>
    </w:p>
    <w:p w:rsidR="004F1EC0" w:rsidRDefault="004F1EC0" w:rsidP="004F1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Середній розмір призначеної субсидії для відшкодування витрат на оплату житлово-комунальних послуг на одну сім’ю у липні 2014р. збільшився у порівнянні з відповідним періодом минулого року на 16,7% і становив 187,4 грн.</w:t>
      </w:r>
    </w:p>
    <w:p w:rsidR="004F1EC0" w:rsidRDefault="004F1EC0" w:rsidP="004F1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Загальна сума субсидій, призначених сім’ям для відшкодування витрат на оплату житлово-комунальних послуг, у січні–липні 2014р. становила 5421,9 тис.грн., що на 1,2% менше відповідного показника 2013р.</w:t>
      </w:r>
    </w:p>
    <w:p w:rsidR="004F1EC0" w:rsidRDefault="004F1EC0" w:rsidP="004F1EC0">
      <w:pPr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Ринок праці</w:t>
      </w:r>
    </w:p>
    <w:p w:rsidR="004F1EC0" w:rsidRDefault="004F1EC0" w:rsidP="004F1EC0">
      <w:pPr>
        <w:jc w:val="center"/>
        <w:rPr>
          <w:b/>
          <w:sz w:val="28"/>
          <w:szCs w:val="28"/>
        </w:rPr>
      </w:pP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pacing w:val="-6"/>
          <w:sz w:val="28"/>
          <w:szCs w:val="28"/>
          <w:highlight w:val="yellow"/>
        </w:rPr>
      </w:pPr>
      <w:r w:rsidRPr="004363CE">
        <w:rPr>
          <w:sz w:val="28"/>
          <w:szCs w:val="28"/>
        </w:rPr>
        <w:t xml:space="preserve">Кількість зареєстрованих безробітних збільшилася упродовж серпня 2014р. на 1,7% і на кінець місяця становила 13614 осіб, або 14,1% усіх безробітних працездатного віку, визначених за методологією МОП. </w:t>
      </w:r>
      <w:r w:rsidRPr="004363CE">
        <w:rPr>
          <w:spacing w:val="-6"/>
          <w:sz w:val="28"/>
          <w:szCs w:val="28"/>
        </w:rPr>
        <w:t>Допомогу по безробіттю отримували 83,9% осіб, які мали статус безробітного.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Із загальної кількості безробітних 59,7% складали жінки, 44,5% – молодь у віці до 35 років.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 xml:space="preserve">Рівень зареєстрованого безробіття в цілому по м.Києву порівняно з липнем 2014р. збільшився на 0,1 в.п. і на кінець серпня п.р. становив 0,8% населення працездатного віку. </w:t>
      </w:r>
    </w:p>
    <w:p w:rsidR="004F1EC0" w:rsidRPr="007F716D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 xml:space="preserve">Кількість вільних робочих місць (вакантних посад), заявлених </w:t>
      </w:r>
      <w:r w:rsidRPr="007F716D">
        <w:rPr>
          <w:sz w:val="28"/>
          <w:szCs w:val="28"/>
        </w:rPr>
        <w:t>роботодавцями до державної служби зайнятості, у серпні 2014р. порівняно з липнем збільшилася на 1,4% і на кінець місяця становила 7,4 тис.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За професійними групами найбільший попит на робочу силу на кінець серпня 2014р. спостерігався на працівників найпростіших професій (16,1% від загальної кількості заявлених вакансій) та професіоналів (15,1%), а найменший – на кваліфікованих робітників сільського та лісового господарств, риборозведення та рибальства (0,3%) і технічних службовців (6,6%).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Навантаження зареєстрованих безробітних на 10 вільних робочих місць (вакантних посад) порівняно з попереднім місяцем не змінилося і на кінець серпня п.р. становило 18 осіб. Разом з тим порівняно з відповідним періодом минулого року  зазначений показник зріс на 10 осіб</w:t>
      </w:r>
      <w:r>
        <w:rPr>
          <w:sz w:val="28"/>
          <w:szCs w:val="28"/>
        </w:rPr>
        <w:t>. Таке зростання відбулося серед</w:t>
      </w:r>
      <w:r w:rsidRPr="004363CE">
        <w:rPr>
          <w:sz w:val="28"/>
          <w:szCs w:val="28"/>
        </w:rPr>
        <w:t xml:space="preserve"> усіх професійних груп.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 xml:space="preserve">Збільшення навантаження зареєстрованих безробітних на 10 вільних робочих місць (вакантних посад) порівняно з відповідним періодом 2013р. </w:t>
      </w:r>
      <w:r w:rsidRPr="004363CE">
        <w:rPr>
          <w:sz w:val="28"/>
          <w:szCs w:val="28"/>
        </w:rPr>
        <w:lastRenderedPageBreak/>
        <w:t>спостерігалося в усіх районах міста. Значення цього показника на кінець</w:t>
      </w:r>
      <w:r w:rsidRPr="004363CE">
        <w:rPr>
          <w:sz w:val="28"/>
          <w:szCs w:val="28"/>
          <w:highlight w:val="yellow"/>
        </w:rPr>
        <w:t xml:space="preserve"> </w:t>
      </w:r>
      <w:r w:rsidRPr="004363CE">
        <w:rPr>
          <w:sz w:val="28"/>
          <w:szCs w:val="28"/>
        </w:rPr>
        <w:t>серпня п.р. коливалося від 4 осіб у Печерському районі до 43 осіб у Деснянському районі.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За сприяння державної служби зайнятості у січні–серпні 2014р. було працевлаштовано 5730 осіб, або 21,6% громадян, які мали статус безробітного у цьому періоді, у т.ч. у серпні п.р. – 663 особи, що на 16,6% менше, ніж у липні п.р. (у серпні 2013р. – 740 осіб).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Серед зареєстрованих безробітних, що отримали роботу у серпні 2014р., жінки становили 59,3%, молодь у віці до 35 років – 49,9%.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Частка працевлаштованих осіб порівняно з липнем п.р. зменшилася на 0,9</w:t>
      </w:r>
      <w:r>
        <w:rPr>
          <w:sz w:val="28"/>
          <w:szCs w:val="28"/>
        </w:rPr>
        <w:t xml:space="preserve"> </w:t>
      </w:r>
      <w:r w:rsidRPr="004363CE">
        <w:rPr>
          <w:sz w:val="28"/>
          <w:szCs w:val="28"/>
        </w:rPr>
        <w:t>в.п. та в серпні п.р. становила 4,3% громадян, які мали статус зареєстрованого безробітного в цьому місяці (у серпні 2013р. – 6,6%).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Найвищий рівень зазначеного показника у серпні 2014р. спостерігався у Оболонському районі (5,9%), найменший – у Шевченківському районі (3,1%).</w:t>
      </w:r>
    </w:p>
    <w:p w:rsidR="004F1EC0" w:rsidRPr="004363CE" w:rsidRDefault="004F1EC0" w:rsidP="004F1EC0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363CE">
        <w:rPr>
          <w:sz w:val="28"/>
          <w:szCs w:val="28"/>
        </w:rPr>
        <w:t>Середньооблікова кількість безробітних, які отримували допомогу по безробіттю у серпні 2014р., становила 11689 осіб. Середній розмір допомоги по безробіттю становив 2711 грн., що у 2,2 раза перевищує законодавчо визначений розмір мінімальної заробітної плати (1218 грн.).</w:t>
      </w:r>
    </w:p>
    <w:p w:rsidR="004F1EC0" w:rsidRPr="00591AA3" w:rsidRDefault="004F1EC0" w:rsidP="004F1EC0">
      <w:pPr>
        <w:ind w:firstLine="709"/>
        <w:jc w:val="both"/>
        <w:rPr>
          <w:b/>
          <w:sz w:val="28"/>
          <w:szCs w:val="28"/>
          <w:lang w:val="ru-RU"/>
        </w:rPr>
      </w:pPr>
    </w:p>
    <w:p w:rsidR="004F1EC0" w:rsidRPr="00591AA3" w:rsidRDefault="004F1EC0" w:rsidP="004F1EC0">
      <w:pPr>
        <w:jc w:val="center"/>
        <w:rPr>
          <w:b/>
          <w:spacing w:val="6"/>
          <w:sz w:val="28"/>
          <w:szCs w:val="28"/>
          <w:lang w:val="ru-RU"/>
        </w:rPr>
      </w:pPr>
      <w:r w:rsidRPr="000F1CEC">
        <w:rPr>
          <w:b/>
          <w:spacing w:val="6"/>
          <w:sz w:val="28"/>
          <w:szCs w:val="28"/>
        </w:rPr>
        <w:t>Демографічна ситуація</w:t>
      </w:r>
    </w:p>
    <w:p w:rsidR="004F1EC0" w:rsidRPr="00591AA3" w:rsidRDefault="004F1EC0" w:rsidP="004F1EC0">
      <w:pPr>
        <w:jc w:val="center"/>
        <w:rPr>
          <w:b/>
          <w:spacing w:val="6"/>
          <w:sz w:val="28"/>
          <w:szCs w:val="28"/>
          <w:lang w:val="ru-RU"/>
        </w:rPr>
      </w:pPr>
    </w:p>
    <w:p w:rsidR="004F1EC0" w:rsidRPr="00E66896" w:rsidRDefault="004F1EC0" w:rsidP="004F1EC0">
      <w:pPr>
        <w:pStyle w:val="a9"/>
        <w:spacing w:after="0"/>
        <w:ind w:firstLine="709"/>
        <w:jc w:val="both"/>
        <w:rPr>
          <w:sz w:val="28"/>
          <w:szCs w:val="28"/>
        </w:rPr>
      </w:pPr>
      <w:r w:rsidRPr="00E66896">
        <w:rPr>
          <w:sz w:val="28"/>
          <w:szCs w:val="28"/>
          <w:lang w:val="de-CH"/>
        </w:rPr>
        <w:t>З</w:t>
      </w:r>
      <w:r w:rsidRPr="00E66896">
        <w:rPr>
          <w:sz w:val="28"/>
          <w:szCs w:val="28"/>
        </w:rPr>
        <w:t xml:space="preserve">а оцінкою на 1 серпня 2014р. чисельність наявного населення м.Києва становила </w:t>
      </w:r>
      <w:r w:rsidRPr="00591AA3">
        <w:rPr>
          <w:sz w:val="28"/>
          <w:szCs w:val="28"/>
          <w:lang w:val="ru-RU"/>
        </w:rPr>
        <w:t>28</w:t>
      </w:r>
      <w:r w:rsidRPr="00E66896">
        <w:rPr>
          <w:sz w:val="28"/>
          <w:szCs w:val="28"/>
        </w:rPr>
        <w:t>68,7 тис. осіб. За січень–липень 201</w:t>
      </w:r>
      <w:r w:rsidRPr="00591AA3">
        <w:rPr>
          <w:sz w:val="28"/>
          <w:szCs w:val="28"/>
          <w:lang w:val="ru-RU"/>
        </w:rPr>
        <w:t>4</w:t>
      </w:r>
      <w:r w:rsidRPr="00E66896">
        <w:rPr>
          <w:sz w:val="28"/>
          <w:szCs w:val="28"/>
        </w:rPr>
        <w:t>р. вона зменшилась на 42 особи або на 0,</w:t>
      </w:r>
      <w:r w:rsidRPr="00591AA3">
        <w:rPr>
          <w:sz w:val="28"/>
          <w:szCs w:val="28"/>
          <w:lang w:val="ru-RU"/>
        </w:rPr>
        <w:t>1</w:t>
      </w:r>
      <w:r w:rsidRPr="00E66896">
        <w:rPr>
          <w:sz w:val="28"/>
          <w:szCs w:val="28"/>
        </w:rPr>
        <w:t>‰.</w:t>
      </w:r>
    </w:p>
    <w:p w:rsidR="004F1EC0" w:rsidRPr="00E66896" w:rsidRDefault="004F1EC0" w:rsidP="004F1EC0">
      <w:pPr>
        <w:pStyle w:val="a9"/>
        <w:spacing w:after="0"/>
        <w:ind w:firstLine="709"/>
        <w:jc w:val="both"/>
        <w:rPr>
          <w:sz w:val="28"/>
          <w:szCs w:val="28"/>
        </w:rPr>
      </w:pPr>
      <w:r w:rsidRPr="00E66896">
        <w:rPr>
          <w:sz w:val="28"/>
          <w:szCs w:val="28"/>
        </w:rPr>
        <w:t xml:space="preserve">Зміна чисельності населення відбулася за рахунок природного приросту (2734 особи або </w:t>
      </w:r>
      <w:r w:rsidRPr="00591AA3">
        <w:rPr>
          <w:sz w:val="28"/>
          <w:szCs w:val="28"/>
          <w:lang w:val="ru-RU"/>
        </w:rPr>
        <w:t>1,</w:t>
      </w:r>
      <w:r w:rsidRPr="00E66896">
        <w:rPr>
          <w:sz w:val="28"/>
          <w:szCs w:val="28"/>
        </w:rPr>
        <w:t>6 на 1000 наявного населення) та міграційного скорочення населення (2776 осіб або</w:t>
      </w:r>
      <w:r w:rsidRPr="00591AA3">
        <w:rPr>
          <w:sz w:val="28"/>
          <w:szCs w:val="28"/>
          <w:lang w:val="ru-RU"/>
        </w:rPr>
        <w:t xml:space="preserve"> </w:t>
      </w:r>
      <w:r w:rsidRPr="00E66896">
        <w:rPr>
          <w:sz w:val="28"/>
          <w:szCs w:val="28"/>
        </w:rPr>
        <w:t>1,</w:t>
      </w:r>
      <w:r w:rsidRPr="00591AA3">
        <w:rPr>
          <w:sz w:val="28"/>
          <w:szCs w:val="28"/>
          <w:lang w:val="ru-RU"/>
        </w:rPr>
        <w:t>7</w:t>
      </w:r>
      <w:r w:rsidRPr="00E66896">
        <w:rPr>
          <w:sz w:val="28"/>
          <w:szCs w:val="28"/>
        </w:rPr>
        <w:t xml:space="preserve"> на 1000 наявного населення). Скорочення чисельності населення відбулося в Голосіївському, Солом’янському та Шевченківському районах міста.</w:t>
      </w:r>
    </w:p>
    <w:p w:rsidR="004F1EC0" w:rsidRDefault="004F1EC0" w:rsidP="004F1EC0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363CE">
        <w:rPr>
          <w:sz w:val="28"/>
          <w:szCs w:val="28"/>
        </w:rPr>
        <w:lastRenderedPageBreak/>
        <w:t>Загальна характеристика природного руху населення м.Києва наведена в таблиці:</w:t>
      </w:r>
    </w:p>
    <w:p w:rsidR="004F1EC0" w:rsidRPr="00591AA3" w:rsidRDefault="004F1EC0" w:rsidP="004F1EC0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</w:p>
    <w:tbl>
      <w:tblPr>
        <w:tblW w:w="92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36"/>
        <w:gridCol w:w="909"/>
        <w:gridCol w:w="967"/>
        <w:gridCol w:w="1567"/>
        <w:gridCol w:w="1005"/>
        <w:gridCol w:w="1007"/>
      </w:tblGrid>
      <w:tr w:rsidR="004F1EC0" w:rsidTr="00236130">
        <w:trPr>
          <w:cantSplit/>
          <w:trHeight w:val="177"/>
        </w:trPr>
        <w:tc>
          <w:tcPr>
            <w:tcW w:w="3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pStyle w:val="4"/>
              <w:ind w:left="-57" w:right="-57" w:firstLine="0"/>
              <w:jc w:val="center"/>
              <w:rPr>
                <w:rFonts w:eastAsia="Arial Unicode MS"/>
                <w:sz w:val="24"/>
                <w:szCs w:val="24"/>
                <w:vertAlign w:val="superscript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Усього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2014р. у % до січня–липня 2013р.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</w:rPr>
              <w:t>На 1000 осіб</w:t>
            </w:r>
            <w:r w:rsidRPr="00E66896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4F1EC0" w:rsidTr="00236130">
        <w:trPr>
          <w:cantSplit/>
          <w:trHeight w:val="567"/>
        </w:trPr>
        <w:tc>
          <w:tcPr>
            <w:tcW w:w="3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66896">
              <w:rPr>
                <w:sz w:val="24"/>
                <w:szCs w:val="24"/>
              </w:rPr>
              <w:t>2014р.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2013р.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66896">
              <w:rPr>
                <w:sz w:val="24"/>
                <w:szCs w:val="24"/>
              </w:rPr>
              <w:t>січень–липень 2014р.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EC0" w:rsidRPr="00E66896" w:rsidRDefault="004F1EC0" w:rsidP="00236130">
            <w:pPr>
              <w:ind w:left="-57" w:right="-57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2013р.</w:t>
            </w:r>
          </w:p>
        </w:tc>
      </w:tr>
      <w:tr w:rsidR="004F1EC0" w:rsidTr="00236130">
        <w:trPr>
          <w:cantSplit/>
          <w:trHeight w:val="23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-57"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F1EC0" w:rsidTr="00236130">
        <w:trPr>
          <w:cantSplit/>
          <w:trHeight w:val="229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ind w:right="-108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Кількість народжених живими, осіб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19990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18779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106,5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</w:rPr>
              <w:t>11,</w:t>
            </w:r>
            <w:r w:rsidRPr="00E66896">
              <w:rPr>
                <w:sz w:val="24"/>
                <w:szCs w:val="24"/>
                <w:lang w:val="en-US"/>
              </w:rPr>
              <w:t>3</w:t>
            </w:r>
          </w:p>
        </w:tc>
      </w:tr>
      <w:tr w:rsidR="004F1EC0" w:rsidRPr="00887EE3" w:rsidTr="00236130">
        <w:trPr>
          <w:cantSplit/>
          <w:trHeight w:val="567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ind w:left="142" w:right="-108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крім того кількість мертвонароджених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95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110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86,4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  <w:lang w:val="en-US"/>
              </w:rPr>
              <w:t>8</w:t>
            </w:r>
            <w:r w:rsidRPr="00E66896">
              <w:rPr>
                <w:sz w:val="24"/>
                <w:szCs w:val="24"/>
              </w:rPr>
              <w:t>,1</w:t>
            </w:r>
            <w:r w:rsidRPr="00E6689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vertAlign w:val="superscript"/>
                <w:lang w:val="en-US"/>
              </w:rPr>
            </w:pPr>
            <w:r w:rsidRPr="00E66896">
              <w:rPr>
                <w:sz w:val="24"/>
                <w:szCs w:val="24"/>
              </w:rPr>
              <w:t>10,0</w:t>
            </w:r>
            <w:r w:rsidRPr="00E6689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F1EC0" w:rsidTr="00236130">
        <w:trPr>
          <w:cantSplit/>
          <w:trHeight w:val="2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Кількість померлих, осіб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17256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16243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106,2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10,4</w:t>
            </w:r>
          </w:p>
        </w:tc>
        <w:tc>
          <w:tcPr>
            <w:tcW w:w="1007" w:type="dxa"/>
            <w:tcBorders>
              <w:left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9,8</w:t>
            </w:r>
          </w:p>
        </w:tc>
      </w:tr>
      <w:tr w:rsidR="004F1EC0" w:rsidTr="00236130">
        <w:trPr>
          <w:cantSplit/>
          <w:trHeight w:val="269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ind w:left="142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у т.ч. дітей у віці до 1 року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142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134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142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166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80,7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vertAlign w:val="superscript"/>
              </w:rPr>
            </w:pPr>
            <w:r w:rsidRPr="00E66896">
              <w:rPr>
                <w:sz w:val="24"/>
                <w:szCs w:val="24"/>
                <w:lang w:val="en-US"/>
              </w:rPr>
              <w:t>6,8</w:t>
            </w:r>
            <w:r w:rsidRPr="00E6689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vertAlign w:val="superscript"/>
              </w:rPr>
            </w:pPr>
            <w:r w:rsidRPr="00E66896">
              <w:rPr>
                <w:sz w:val="24"/>
                <w:szCs w:val="24"/>
                <w:lang w:val="en-US"/>
              </w:rPr>
              <w:t>8,5</w:t>
            </w:r>
            <w:r w:rsidRPr="00E66896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4F1EC0" w:rsidTr="00236130">
        <w:trPr>
          <w:cantSplit/>
          <w:trHeight w:val="46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c"/>
              <w:tabs>
                <w:tab w:val="left" w:pos="708"/>
              </w:tabs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Природний приріст, скорочення(–) населення, осіб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2734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2536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107,8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1,5</w:t>
            </w:r>
          </w:p>
        </w:tc>
      </w:tr>
    </w:tbl>
    <w:p w:rsidR="004F1EC0" w:rsidRPr="00E66896" w:rsidRDefault="004F1EC0" w:rsidP="004F1EC0">
      <w:pPr>
        <w:jc w:val="both"/>
        <w:rPr>
          <w:sz w:val="22"/>
          <w:szCs w:val="22"/>
        </w:rPr>
      </w:pPr>
      <w:r w:rsidRPr="00E66896">
        <w:rPr>
          <w:sz w:val="22"/>
          <w:szCs w:val="22"/>
        </w:rPr>
        <w:t>_____________</w:t>
      </w:r>
    </w:p>
    <w:p w:rsidR="004F1EC0" w:rsidRPr="00E66896" w:rsidRDefault="004F1EC0" w:rsidP="004F1EC0">
      <w:pPr>
        <w:pStyle w:val="a7"/>
        <w:jc w:val="both"/>
        <w:rPr>
          <w:sz w:val="22"/>
          <w:szCs w:val="22"/>
        </w:rPr>
      </w:pPr>
      <w:r w:rsidRPr="00E66896">
        <w:rPr>
          <w:sz w:val="22"/>
          <w:szCs w:val="22"/>
          <w:vertAlign w:val="superscript"/>
        </w:rPr>
        <w:t xml:space="preserve">1 </w:t>
      </w:r>
      <w:r w:rsidRPr="00E66896">
        <w:rPr>
          <w:sz w:val="22"/>
          <w:szCs w:val="22"/>
        </w:rPr>
        <w:t>Тут і далі по розділу показники наводяться у розрахунку за рік.</w:t>
      </w:r>
      <w:r w:rsidRPr="00591AA3">
        <w:rPr>
          <w:sz w:val="22"/>
          <w:szCs w:val="22"/>
          <w:lang w:val="ru-RU"/>
        </w:rPr>
        <w:t xml:space="preserve"> </w:t>
      </w:r>
      <w:r w:rsidRPr="00E66896">
        <w:rPr>
          <w:sz w:val="22"/>
          <w:szCs w:val="22"/>
        </w:rPr>
        <w:t>Розраховано на наявне населення.</w:t>
      </w:r>
      <w:r w:rsidRPr="00591AA3">
        <w:rPr>
          <w:sz w:val="22"/>
          <w:szCs w:val="22"/>
          <w:lang w:val="ru-RU"/>
        </w:rPr>
        <w:t xml:space="preserve">   </w:t>
      </w:r>
    </w:p>
    <w:p w:rsidR="004F1EC0" w:rsidRPr="00E66896" w:rsidRDefault="004F1EC0" w:rsidP="004F1EC0">
      <w:pPr>
        <w:pStyle w:val="a7"/>
        <w:jc w:val="both"/>
        <w:rPr>
          <w:sz w:val="22"/>
          <w:szCs w:val="22"/>
        </w:rPr>
      </w:pPr>
      <w:r w:rsidRPr="00E66896">
        <w:rPr>
          <w:sz w:val="22"/>
          <w:szCs w:val="22"/>
          <w:vertAlign w:val="superscript"/>
        </w:rPr>
        <w:t>2</w:t>
      </w:r>
      <w:r w:rsidRPr="00E66896">
        <w:rPr>
          <w:sz w:val="22"/>
          <w:szCs w:val="22"/>
        </w:rPr>
        <w:t xml:space="preserve"> На 1000 народжених живими та мертвими.</w:t>
      </w:r>
    </w:p>
    <w:p w:rsidR="004F1EC0" w:rsidRPr="00E66896" w:rsidRDefault="004F1EC0" w:rsidP="004F1EC0">
      <w:pPr>
        <w:pStyle w:val="a7"/>
        <w:jc w:val="both"/>
        <w:rPr>
          <w:sz w:val="22"/>
          <w:szCs w:val="22"/>
        </w:rPr>
      </w:pPr>
      <w:r w:rsidRPr="00E66896">
        <w:rPr>
          <w:sz w:val="22"/>
          <w:szCs w:val="22"/>
          <w:vertAlign w:val="superscript"/>
        </w:rPr>
        <w:t>3</w:t>
      </w:r>
      <w:r w:rsidRPr="00E66896">
        <w:rPr>
          <w:sz w:val="22"/>
          <w:szCs w:val="22"/>
        </w:rPr>
        <w:t xml:space="preserve"> На 1000 живонароджених.</w:t>
      </w:r>
    </w:p>
    <w:p w:rsidR="004F1EC0" w:rsidRDefault="004F1EC0" w:rsidP="004F1EC0">
      <w:pPr>
        <w:tabs>
          <w:tab w:val="left" w:pos="3648"/>
        </w:tabs>
        <w:ind w:firstLine="720"/>
        <w:jc w:val="both"/>
        <w:outlineLvl w:val="1"/>
        <w:rPr>
          <w:sz w:val="28"/>
        </w:rPr>
      </w:pPr>
    </w:p>
    <w:p w:rsidR="004F1EC0" w:rsidRPr="009F7E5B" w:rsidRDefault="004F1EC0" w:rsidP="004F1EC0">
      <w:pPr>
        <w:tabs>
          <w:tab w:val="left" w:pos="3648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>У м.Києві у січні–липні 2014р</w:t>
      </w:r>
      <w:r w:rsidRPr="00472EFE">
        <w:rPr>
          <w:sz w:val="28"/>
        </w:rPr>
        <w:t>.</w:t>
      </w:r>
      <w:r>
        <w:rPr>
          <w:sz w:val="28"/>
        </w:rPr>
        <w:t xml:space="preserve"> зареєстровано: народжень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20085 (з них 95 </w:t>
      </w:r>
      <w:r w:rsidRPr="00311739">
        <w:rPr>
          <w:sz w:val="28"/>
        </w:rPr>
        <w:t>мертвонароджень</w:t>
      </w:r>
      <w:r>
        <w:rPr>
          <w:sz w:val="28"/>
        </w:rPr>
        <w:t>); померлих у віці до 1 року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</w:t>
      </w:r>
      <w:r w:rsidRPr="00591AA3">
        <w:rPr>
          <w:sz w:val="28"/>
          <w:lang w:val="ru-RU"/>
        </w:rPr>
        <w:t>1</w:t>
      </w:r>
      <w:r>
        <w:rPr>
          <w:sz w:val="28"/>
        </w:rPr>
        <w:t>34 особи, померлих у перинатальному періоді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</w:t>
      </w:r>
      <w:r w:rsidRPr="00591AA3">
        <w:rPr>
          <w:sz w:val="28"/>
          <w:lang w:val="ru-RU"/>
        </w:rPr>
        <w:t>1</w:t>
      </w:r>
      <w:r>
        <w:rPr>
          <w:sz w:val="28"/>
        </w:rPr>
        <w:t>5</w:t>
      </w:r>
      <w:r w:rsidRPr="00591AA3">
        <w:rPr>
          <w:sz w:val="28"/>
          <w:lang w:val="ru-RU"/>
        </w:rPr>
        <w:t>7</w:t>
      </w:r>
      <w:r>
        <w:rPr>
          <w:sz w:val="28"/>
        </w:rPr>
        <w:t>.</w:t>
      </w:r>
    </w:p>
    <w:p w:rsidR="004F1EC0" w:rsidRDefault="004F1EC0" w:rsidP="004F1EC0">
      <w:pPr>
        <w:tabs>
          <w:tab w:val="left" w:pos="3648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>Кількість померлих дітей у віці до 1 року від окремих причин смерті наведено в таблиці:</w:t>
      </w:r>
    </w:p>
    <w:p w:rsidR="004F1EC0" w:rsidRPr="00E66896" w:rsidRDefault="004F1EC0" w:rsidP="004F1EC0">
      <w:pPr>
        <w:spacing w:line="240" w:lineRule="exact"/>
        <w:ind w:right="-113"/>
        <w:jc w:val="right"/>
        <w:rPr>
          <w:sz w:val="24"/>
          <w:szCs w:val="24"/>
        </w:rPr>
      </w:pPr>
      <w:r w:rsidRPr="00E66896">
        <w:rPr>
          <w:sz w:val="24"/>
          <w:szCs w:val="24"/>
        </w:rPr>
        <w:t>(осіб)</w:t>
      </w:r>
    </w:p>
    <w:tbl>
      <w:tblPr>
        <w:tblW w:w="92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2"/>
        <w:gridCol w:w="2340"/>
        <w:gridCol w:w="2160"/>
      </w:tblGrid>
      <w:tr w:rsidR="004F1EC0" w:rsidTr="0023613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92" w:type="dxa"/>
            <w:tcBorders>
              <w:left w:val="nil"/>
            </w:tcBorders>
          </w:tcPr>
          <w:p w:rsidR="004F1EC0" w:rsidRPr="00E66896" w:rsidRDefault="004F1EC0" w:rsidP="00236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F1EC0" w:rsidRPr="00E66896" w:rsidRDefault="004F1EC0" w:rsidP="002361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E66896">
              <w:rPr>
                <w:sz w:val="24"/>
                <w:szCs w:val="24"/>
              </w:rPr>
              <w:t>2014р.</w:t>
            </w:r>
          </w:p>
        </w:tc>
        <w:tc>
          <w:tcPr>
            <w:tcW w:w="2160" w:type="dxa"/>
            <w:tcBorders>
              <w:right w:val="nil"/>
            </w:tcBorders>
          </w:tcPr>
          <w:p w:rsidR="004F1EC0" w:rsidRPr="00E66896" w:rsidRDefault="004F1EC0" w:rsidP="002361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Січень–липень 2</w:t>
            </w:r>
            <w:r w:rsidRPr="00E66896">
              <w:rPr>
                <w:sz w:val="24"/>
                <w:szCs w:val="24"/>
              </w:rPr>
              <w:t>013р.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792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firstLine="4"/>
              <w:rPr>
                <w:noProof/>
                <w:sz w:val="24"/>
                <w:szCs w:val="24"/>
              </w:rPr>
            </w:pPr>
            <w:r w:rsidRPr="00E66896">
              <w:rPr>
                <w:b/>
                <w:bCs/>
                <w:noProof/>
                <w:sz w:val="24"/>
                <w:szCs w:val="24"/>
              </w:rPr>
              <w:t xml:space="preserve">Усього померлих дітей у віці до 1 року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166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у тому числі від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exact"/>
              <w:ind w:left="142" w:right="-108" w:firstLine="0"/>
              <w:jc w:val="left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деяких інфекційних та паразитарних хвороб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хвороб органів дихання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3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хвороб органів травлення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–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окремих станів, що виникають у перинатальному періоді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110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природжених вад розвитку, деформацій та хромосомних аномалій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44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 xml:space="preserve">неуточнених та невідомих причин смерті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7"/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E66896">
              <w:rPr>
                <w:noProof/>
                <w:sz w:val="24"/>
                <w:szCs w:val="24"/>
              </w:rPr>
              <w:t>зовнішніх причин смерті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–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–</w:t>
            </w:r>
          </w:p>
        </w:tc>
      </w:tr>
    </w:tbl>
    <w:p w:rsidR="004F1EC0" w:rsidRDefault="004F1EC0" w:rsidP="004F1EC0">
      <w:pPr>
        <w:pStyle w:val="2"/>
        <w:rPr>
          <w:bCs/>
        </w:rPr>
      </w:pPr>
    </w:p>
    <w:p w:rsidR="004F1EC0" w:rsidRDefault="004F1EC0" w:rsidP="004F1EC0">
      <w:pPr>
        <w:pStyle w:val="2"/>
        <w:rPr>
          <w:bCs/>
        </w:rPr>
      </w:pPr>
      <w:r w:rsidRPr="004363CE">
        <w:rPr>
          <w:bCs/>
        </w:rPr>
        <w:t xml:space="preserve">Структура причин смерті населення у січні–липні 2014р. порівняно із січнем–липнем 2013р. майже не змінилась: хвороби системи кровообігу складають </w:t>
      </w:r>
      <w:r w:rsidRPr="00591AA3">
        <w:rPr>
          <w:bCs/>
        </w:rPr>
        <w:t>65,4</w:t>
      </w:r>
      <w:r w:rsidRPr="004363CE">
        <w:rPr>
          <w:bCs/>
        </w:rPr>
        <w:t xml:space="preserve">% від загальної кількості померлих, </w:t>
      </w:r>
      <w:r w:rsidRPr="00591AA3">
        <w:rPr>
          <w:bCs/>
        </w:rPr>
        <w:t>17,4</w:t>
      </w:r>
      <w:r w:rsidRPr="004363CE">
        <w:rPr>
          <w:bCs/>
        </w:rPr>
        <w:t>% припадає на новоутворення,</w:t>
      </w:r>
      <w:r w:rsidRPr="00591AA3">
        <w:rPr>
          <w:bCs/>
        </w:rPr>
        <w:t xml:space="preserve"> 5,4</w:t>
      </w:r>
      <w:r w:rsidRPr="004363CE">
        <w:rPr>
          <w:bCs/>
        </w:rPr>
        <w:t xml:space="preserve">% – </w:t>
      </w:r>
      <w:r>
        <w:rPr>
          <w:bCs/>
        </w:rPr>
        <w:t xml:space="preserve"> на </w:t>
      </w:r>
      <w:r w:rsidRPr="004363CE">
        <w:rPr>
          <w:bCs/>
        </w:rPr>
        <w:t>зовнішні причини смерті</w:t>
      </w:r>
      <w:r w:rsidRPr="00591AA3">
        <w:rPr>
          <w:bCs/>
        </w:rPr>
        <w:t>,</w:t>
      </w:r>
      <w:r w:rsidRPr="004363CE">
        <w:rPr>
          <w:bCs/>
        </w:rPr>
        <w:t xml:space="preserve"> </w:t>
      </w:r>
      <w:r w:rsidRPr="00591AA3">
        <w:rPr>
          <w:bCs/>
        </w:rPr>
        <w:t>4,4</w:t>
      </w:r>
      <w:r w:rsidRPr="004363CE">
        <w:rPr>
          <w:bCs/>
        </w:rPr>
        <w:t>% – на хвороби органів травлення.</w:t>
      </w:r>
    </w:p>
    <w:p w:rsidR="004F1EC0" w:rsidRPr="004D4867" w:rsidRDefault="004F1EC0" w:rsidP="004F1EC0">
      <w:pPr>
        <w:rPr>
          <w:sz w:val="16"/>
          <w:szCs w:val="16"/>
        </w:rPr>
      </w:pPr>
      <w:r>
        <w:br w:type="page"/>
      </w:r>
    </w:p>
    <w:tbl>
      <w:tblPr>
        <w:tblW w:w="92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083"/>
        <w:gridCol w:w="1083"/>
        <w:gridCol w:w="1084"/>
        <w:gridCol w:w="1083"/>
        <w:gridCol w:w="1037"/>
        <w:gridCol w:w="952"/>
      </w:tblGrid>
      <w:tr w:rsidR="004F1EC0" w:rsidTr="0023613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970" w:type="dxa"/>
            <w:vMerge w:val="restart"/>
            <w:tcBorders>
              <w:left w:val="nil"/>
            </w:tcBorders>
          </w:tcPr>
          <w:p w:rsidR="004F1EC0" w:rsidRPr="00591AA3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</w:p>
          <w:p w:rsidR="004F1EC0" w:rsidRPr="00591AA3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Осіб</w:t>
            </w:r>
          </w:p>
        </w:tc>
        <w:tc>
          <w:tcPr>
            <w:tcW w:w="2167" w:type="dxa"/>
            <w:gridSpan w:val="2"/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У % до підсумку</w:t>
            </w:r>
          </w:p>
        </w:tc>
        <w:tc>
          <w:tcPr>
            <w:tcW w:w="1989" w:type="dxa"/>
            <w:gridSpan w:val="2"/>
            <w:tcBorders>
              <w:right w:val="nil"/>
            </w:tcBorders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На 100 тис. осіб</w:t>
            </w:r>
            <w:r w:rsidRPr="00E6689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970" w:type="dxa"/>
            <w:vMerge/>
            <w:tcBorders>
              <w:left w:val="nil"/>
              <w:bottom w:val="single" w:sz="4" w:space="0" w:color="auto"/>
            </w:tcBorders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2014р.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4F1EC0" w:rsidRPr="00E66896" w:rsidRDefault="004F1EC0" w:rsidP="00236130">
            <w:pPr>
              <w:pStyle w:val="4"/>
              <w:spacing w:line="240" w:lineRule="exact"/>
              <w:ind w:left="-57" w:right="-57"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2013р.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2014р.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2013р.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2014р.</w:t>
            </w:r>
          </w:p>
        </w:tc>
        <w:tc>
          <w:tcPr>
            <w:tcW w:w="952" w:type="dxa"/>
            <w:tcBorders>
              <w:bottom w:val="single" w:sz="4" w:space="0" w:color="auto"/>
              <w:right w:val="nil"/>
            </w:tcBorders>
            <w:vAlign w:val="center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rFonts w:eastAsia="Arial Unicode MS"/>
                <w:sz w:val="24"/>
                <w:szCs w:val="24"/>
              </w:rPr>
              <w:t>січень–липень</w:t>
            </w:r>
          </w:p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2013р.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970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right="-156"/>
              <w:rPr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Усього померлих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17256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16243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</w:rPr>
            </w:pPr>
            <w:r w:rsidRPr="00E66896">
              <w:rPr>
                <w:b/>
                <w:bCs/>
                <w:sz w:val="24"/>
                <w:szCs w:val="24"/>
              </w:rPr>
              <w:t>1035,6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6896">
              <w:rPr>
                <w:b/>
                <w:bCs/>
                <w:sz w:val="24"/>
                <w:szCs w:val="24"/>
                <w:lang w:val="en-US"/>
              </w:rPr>
              <w:t>983,1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142" w:right="-156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у тому числі від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auto"/>
              <w:ind w:left="142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хвороб системи кровообігу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11285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10580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65,4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65</w:t>
            </w:r>
            <w:r w:rsidRPr="00E66896">
              <w:rPr>
                <w:sz w:val="24"/>
                <w:szCs w:val="24"/>
                <w:lang w:val="en-US"/>
              </w:rPr>
              <w:t>,</w:t>
            </w:r>
            <w:r w:rsidRPr="00E66896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677,3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640,4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142" w:right="-156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новоутворень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2922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17,4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180,1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176,9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left="142" w:right="-156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хвороб органів травлення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768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729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4,4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46,1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44,1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auto"/>
              <w:ind w:left="142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зовнішніх причин смерті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781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5,4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56,4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47,3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 xml:space="preserve">із них від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right="-8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ind w:right="-80"/>
              <w:jc w:val="righ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</w:rPr>
              <w:t>транспортних</w:t>
            </w:r>
          </w:p>
          <w:p w:rsidR="004F1EC0" w:rsidRPr="00E66896" w:rsidRDefault="004F1EC0" w:rsidP="00236130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нещасних випадків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142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8,5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5,8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591AA3" w:rsidRDefault="004F1EC0" w:rsidP="00236130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випадкових утоплень та</w:t>
            </w:r>
          </w:p>
          <w:p w:rsidR="004F1EC0" w:rsidRPr="00E66896" w:rsidRDefault="004F1EC0" w:rsidP="00236130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занурень у воду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1,8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1,7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a7"/>
              <w:ind w:left="284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випадкових отруєнь та дії алкоголю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0,2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E66896" w:rsidRDefault="004F1EC0" w:rsidP="00236130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навмисних самоушкоджень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5,3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4,1</w:t>
            </w:r>
          </w:p>
        </w:tc>
      </w:tr>
      <w:tr w:rsidR="004F1EC0" w:rsidTr="00236130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591AA3" w:rsidRDefault="004F1EC0" w:rsidP="00236130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наслідків нападу з</w:t>
            </w:r>
          </w:p>
          <w:p w:rsidR="004F1EC0" w:rsidRPr="00591AA3" w:rsidRDefault="004F1EC0" w:rsidP="00236130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метою вбивства чи</w:t>
            </w:r>
          </w:p>
          <w:p w:rsidR="004F1EC0" w:rsidRPr="00E66896" w:rsidRDefault="004F1EC0" w:rsidP="00236130">
            <w:pPr>
              <w:pStyle w:val="a7"/>
              <w:ind w:left="284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нанесення ушкодження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42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0,5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</w:rPr>
            </w:pPr>
            <w:r w:rsidRPr="00E66896">
              <w:rPr>
                <w:sz w:val="24"/>
                <w:szCs w:val="24"/>
              </w:rPr>
              <w:t>5,6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E66896" w:rsidRDefault="004F1EC0" w:rsidP="00236130">
            <w:pPr>
              <w:jc w:val="right"/>
              <w:rPr>
                <w:sz w:val="24"/>
                <w:szCs w:val="24"/>
                <w:lang w:val="en-US"/>
              </w:rPr>
            </w:pPr>
            <w:r w:rsidRPr="00E66896">
              <w:rPr>
                <w:sz w:val="24"/>
                <w:szCs w:val="24"/>
                <w:lang w:val="en-US"/>
              </w:rPr>
              <w:t>2,5</w:t>
            </w:r>
          </w:p>
        </w:tc>
      </w:tr>
    </w:tbl>
    <w:p w:rsidR="004F1EC0" w:rsidRPr="00E66896" w:rsidRDefault="004F1EC0" w:rsidP="004F1EC0">
      <w:pPr>
        <w:jc w:val="both"/>
        <w:rPr>
          <w:sz w:val="24"/>
          <w:szCs w:val="24"/>
        </w:rPr>
      </w:pPr>
      <w:r w:rsidRPr="00E66896">
        <w:rPr>
          <w:sz w:val="24"/>
          <w:szCs w:val="24"/>
        </w:rPr>
        <w:t>_____________</w:t>
      </w:r>
    </w:p>
    <w:p w:rsidR="004F1EC0" w:rsidRPr="005312E4" w:rsidRDefault="004F1EC0" w:rsidP="004F1EC0">
      <w:pPr>
        <w:pStyle w:val="a7"/>
        <w:rPr>
          <w:sz w:val="22"/>
          <w:szCs w:val="22"/>
        </w:rPr>
      </w:pPr>
      <w:r w:rsidRPr="005312E4">
        <w:rPr>
          <w:sz w:val="22"/>
          <w:szCs w:val="22"/>
          <w:vertAlign w:val="superscript"/>
        </w:rPr>
        <w:t>1</w:t>
      </w:r>
      <w:r w:rsidRPr="005312E4">
        <w:rPr>
          <w:sz w:val="22"/>
          <w:szCs w:val="22"/>
        </w:rPr>
        <w:t xml:space="preserve"> Див. першу виноску до табл.</w:t>
      </w:r>
      <w:r>
        <w:rPr>
          <w:sz w:val="22"/>
          <w:szCs w:val="22"/>
        </w:rPr>
        <w:t xml:space="preserve"> на стор. 9.</w:t>
      </w:r>
    </w:p>
    <w:p w:rsidR="004F1EC0" w:rsidRPr="00E66896" w:rsidRDefault="004F1EC0" w:rsidP="004F1EC0">
      <w:pPr>
        <w:ind w:firstLine="734"/>
        <w:jc w:val="both"/>
        <w:rPr>
          <w:sz w:val="24"/>
          <w:szCs w:val="24"/>
        </w:rPr>
      </w:pPr>
    </w:p>
    <w:p w:rsidR="004F1EC0" w:rsidRPr="00327F0C" w:rsidRDefault="004F1EC0" w:rsidP="004F1EC0">
      <w:pPr>
        <w:ind w:firstLine="734"/>
        <w:jc w:val="both"/>
        <w:rPr>
          <w:sz w:val="28"/>
        </w:rPr>
      </w:pPr>
      <w:r>
        <w:rPr>
          <w:sz w:val="28"/>
        </w:rPr>
        <w:t xml:space="preserve">За </w:t>
      </w:r>
      <w:r w:rsidRPr="00327F0C">
        <w:rPr>
          <w:sz w:val="28"/>
        </w:rPr>
        <w:t>січень–</w:t>
      </w:r>
      <w:r>
        <w:rPr>
          <w:sz w:val="28"/>
        </w:rPr>
        <w:t xml:space="preserve">липень 2014р. у столиці інтенсивність міграційних переміщень у порівнянні із </w:t>
      </w:r>
      <w:r w:rsidRPr="007D330D">
        <w:rPr>
          <w:sz w:val="28"/>
        </w:rPr>
        <w:t>січнем</w:t>
      </w:r>
      <w:r>
        <w:rPr>
          <w:sz w:val="28"/>
        </w:rPr>
        <w:t>–липнем 2013р.</w:t>
      </w:r>
      <w:r w:rsidRPr="00D264E5">
        <w:rPr>
          <w:sz w:val="28"/>
        </w:rPr>
        <w:t xml:space="preserve"> </w:t>
      </w:r>
      <w:r>
        <w:rPr>
          <w:sz w:val="28"/>
        </w:rPr>
        <w:t>збільшилась на 1,0</w:t>
      </w:r>
      <w:r w:rsidRPr="00327F0C">
        <w:rPr>
          <w:bCs/>
        </w:rPr>
        <w:t>%.</w:t>
      </w:r>
    </w:p>
    <w:p w:rsidR="004F1EC0" w:rsidRDefault="004F1EC0" w:rsidP="004F1EC0">
      <w:pPr>
        <w:ind w:firstLine="734"/>
        <w:jc w:val="both"/>
        <w:rPr>
          <w:sz w:val="28"/>
        </w:rPr>
      </w:pPr>
      <w:r>
        <w:rPr>
          <w:sz w:val="28"/>
        </w:rPr>
        <w:t>Міграційний приріст населення було зафіксовано в усіх районах міста крім Голосіївського, Печерського,</w:t>
      </w:r>
      <w:r w:rsidRPr="00591AA3">
        <w:rPr>
          <w:sz w:val="28"/>
          <w:lang w:val="ru-RU"/>
        </w:rPr>
        <w:t xml:space="preserve"> </w:t>
      </w:r>
      <w:r>
        <w:rPr>
          <w:sz w:val="28"/>
          <w:szCs w:val="28"/>
        </w:rPr>
        <w:t>Солом’янського</w:t>
      </w:r>
      <w:r w:rsidRPr="003E14A4">
        <w:rPr>
          <w:sz w:val="28"/>
        </w:rPr>
        <w:t xml:space="preserve"> </w:t>
      </w:r>
      <w:r>
        <w:rPr>
          <w:sz w:val="28"/>
        </w:rPr>
        <w:t>та Шевченківського</w:t>
      </w:r>
      <w:r>
        <w:rPr>
          <w:sz w:val="28"/>
          <w:szCs w:val="28"/>
        </w:rPr>
        <w:t>.</w:t>
      </w:r>
      <w:r>
        <w:rPr>
          <w:sz w:val="28"/>
        </w:rPr>
        <w:t xml:space="preserve"> Його рівень був найбільшим</w:t>
      </w:r>
      <w:r w:rsidRPr="00651A95">
        <w:rPr>
          <w:sz w:val="28"/>
        </w:rPr>
        <w:t xml:space="preserve"> </w:t>
      </w:r>
      <w:r>
        <w:rPr>
          <w:sz w:val="28"/>
        </w:rPr>
        <w:t>у Дарницькому</w:t>
      </w:r>
      <w:r w:rsidRPr="00096A6D">
        <w:rPr>
          <w:sz w:val="28"/>
        </w:rPr>
        <w:t xml:space="preserve"> </w:t>
      </w:r>
      <w:r>
        <w:rPr>
          <w:sz w:val="28"/>
        </w:rPr>
        <w:t>р</w:t>
      </w:r>
      <w:r w:rsidRPr="00D21EAA">
        <w:rPr>
          <w:sz w:val="28"/>
          <w:szCs w:val="28"/>
        </w:rPr>
        <w:t>айон</w:t>
      </w:r>
      <w:r>
        <w:rPr>
          <w:sz w:val="28"/>
          <w:szCs w:val="28"/>
        </w:rPr>
        <w:t xml:space="preserve">і </w:t>
      </w:r>
      <w:r w:rsidRPr="00591AA3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4,3</w:t>
      </w:r>
      <w:r w:rsidRPr="000B5289">
        <w:rPr>
          <w:spacing w:val="20"/>
        </w:rPr>
        <w:t>‰</w:t>
      </w:r>
      <w:r w:rsidRPr="000B5289">
        <w:rPr>
          <w:sz w:val="28"/>
        </w:rPr>
        <w:t>)</w:t>
      </w:r>
      <w:r>
        <w:rPr>
          <w:sz w:val="28"/>
        </w:rPr>
        <w:t>.</w:t>
      </w:r>
    </w:p>
    <w:p w:rsidR="004F1EC0" w:rsidRDefault="004F1EC0" w:rsidP="004F1EC0">
      <w:pPr>
        <w:ind w:firstLine="720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Інформація щодо міграційного руху населення за районами у січні–липні 2014р.наведена в таблиці:</w:t>
      </w:r>
    </w:p>
    <w:p w:rsidR="004F1EC0" w:rsidRPr="00591AA3" w:rsidRDefault="004F1EC0" w:rsidP="004F1EC0">
      <w:pPr>
        <w:ind w:firstLine="720"/>
        <w:jc w:val="both"/>
        <w:rPr>
          <w:sz w:val="28"/>
          <w:lang w:val="ru-RU"/>
        </w:rPr>
      </w:pPr>
    </w:p>
    <w:tbl>
      <w:tblPr>
        <w:tblW w:w="9299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319"/>
        <w:gridCol w:w="979"/>
        <w:gridCol w:w="1302"/>
        <w:gridCol w:w="1012"/>
        <w:gridCol w:w="1299"/>
        <w:gridCol w:w="1102"/>
        <w:gridCol w:w="1286"/>
      </w:tblGrid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319" w:type="dxa"/>
            <w:vMerge w:val="restart"/>
            <w:tcBorders>
              <w:left w:val="nil"/>
            </w:tcBorders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Кількість прибулих</w:t>
            </w:r>
          </w:p>
        </w:tc>
        <w:tc>
          <w:tcPr>
            <w:tcW w:w="2311" w:type="dxa"/>
            <w:gridSpan w:val="2"/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Кількість вибулих</w:t>
            </w:r>
          </w:p>
        </w:tc>
        <w:tc>
          <w:tcPr>
            <w:tcW w:w="2388" w:type="dxa"/>
            <w:gridSpan w:val="2"/>
            <w:tcBorders>
              <w:right w:val="nil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Міграційний приріст (скорочення)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319" w:type="dxa"/>
            <w:vMerge/>
            <w:tcBorders>
              <w:left w:val="nil"/>
              <w:bottom w:val="single" w:sz="4" w:space="0" w:color="auto"/>
            </w:tcBorders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осіб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C1235">
              <w:rPr>
                <w:sz w:val="24"/>
                <w:szCs w:val="24"/>
              </w:rPr>
              <w:t>на 1000 осіб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осіб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C1235">
              <w:rPr>
                <w:sz w:val="24"/>
                <w:szCs w:val="24"/>
              </w:rPr>
              <w:t>на 1000 осіб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осіб</w:t>
            </w:r>
          </w:p>
        </w:tc>
        <w:tc>
          <w:tcPr>
            <w:tcW w:w="1286" w:type="dxa"/>
            <w:tcBorders>
              <w:bottom w:val="single" w:sz="4" w:space="0" w:color="auto"/>
              <w:right w:val="nil"/>
            </w:tcBorders>
            <w:vAlign w:val="center"/>
          </w:tcPr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 xml:space="preserve">на 1000 </w:t>
            </w:r>
          </w:p>
          <w:p w:rsidR="004F1EC0" w:rsidRPr="00BC1235" w:rsidRDefault="004F1EC0" w:rsidP="00236130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C1235">
              <w:rPr>
                <w:sz w:val="24"/>
                <w:szCs w:val="24"/>
              </w:rPr>
              <w:t>осіб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rPr>
                <w:b/>
                <w:sz w:val="12"/>
                <w:szCs w:val="1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4D4867" w:rsidRDefault="004F1EC0" w:rsidP="00236130">
            <w:pPr>
              <w:spacing w:line="240" w:lineRule="exact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rPr>
                <w:b/>
                <w:sz w:val="24"/>
                <w:szCs w:val="24"/>
              </w:rPr>
            </w:pPr>
            <w:r w:rsidRPr="00BC1235">
              <w:rPr>
                <w:b/>
                <w:sz w:val="24"/>
                <w:szCs w:val="24"/>
              </w:rPr>
              <w:t>м.Київ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BC1235">
              <w:rPr>
                <w:b/>
                <w:sz w:val="24"/>
                <w:szCs w:val="24"/>
              </w:rPr>
              <w:t>19897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BC1235">
              <w:rPr>
                <w:b/>
                <w:sz w:val="24"/>
                <w:szCs w:val="24"/>
              </w:rPr>
              <w:t>11,9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BC1235">
              <w:rPr>
                <w:b/>
                <w:sz w:val="24"/>
                <w:szCs w:val="24"/>
              </w:rPr>
              <w:t>22673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BC1235">
              <w:rPr>
                <w:b/>
                <w:bCs/>
                <w:sz w:val="24"/>
                <w:szCs w:val="24"/>
              </w:rPr>
              <w:t>13,6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BC1235">
              <w:rPr>
                <w:b/>
                <w:sz w:val="24"/>
                <w:szCs w:val="24"/>
              </w:rPr>
              <w:t>–2776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–1,7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ind w:firstLine="142"/>
              <w:rPr>
                <w:b/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райони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pStyle w:val="1"/>
              <w:spacing w:before="0" w:after="0" w:line="240" w:lineRule="exact"/>
              <w:ind w:left="323" w:hanging="18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C123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Голосіївський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2306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16,5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4531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32,3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–2225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–15,8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Дарницький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2824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14,9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2013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10,6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811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4,3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Деснянський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1743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8,2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1469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6,9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1,3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2317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11,4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1792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525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2,6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Оболонський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1604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8,7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1542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0,4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Печерський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1409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16,5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1918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–509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–6,0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Подільський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1115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9,8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7,6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2,2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Святошинський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1637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8,3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1502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7,6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0,7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Солом`янський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2693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13,0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4702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22,8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–2009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–9,8</w:t>
            </w:r>
          </w:p>
        </w:tc>
      </w:tr>
      <w:tr w:rsidR="004F1EC0" w:rsidRPr="00BC1235" w:rsidTr="0023613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Шевченківський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2249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16,9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2341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17,6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–92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F1EC0" w:rsidRPr="00BC1235" w:rsidRDefault="004F1EC0" w:rsidP="00236130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BC1235">
              <w:rPr>
                <w:sz w:val="24"/>
                <w:szCs w:val="24"/>
              </w:rPr>
              <w:t>–0,7</w:t>
            </w:r>
          </w:p>
        </w:tc>
      </w:tr>
    </w:tbl>
    <w:p w:rsidR="004F1EC0" w:rsidRPr="000F1CEC" w:rsidRDefault="004F1EC0" w:rsidP="004F1EC0">
      <w:pPr>
        <w:jc w:val="center"/>
        <w:rPr>
          <w:b/>
          <w:spacing w:val="6"/>
          <w:sz w:val="28"/>
          <w:szCs w:val="28"/>
        </w:rPr>
      </w:pPr>
    </w:p>
    <w:p w:rsidR="004F1EC0" w:rsidRDefault="004F1EC0" w:rsidP="004F1EC0">
      <w:pPr>
        <w:jc w:val="center"/>
        <w:rPr>
          <w:b/>
          <w:sz w:val="28"/>
          <w:szCs w:val="28"/>
        </w:rPr>
      </w:pPr>
      <w:r w:rsidRPr="000F1CEC">
        <w:pict>
          <v:line id="_x0000_s1033" style="position:absolute;left:0;text-align:left;z-index:251667456;mso-position-horizontal-relative:page" from="234pt,222.45pt" to="234pt,222.45pt" o:allowincell="f">
            <w10:wrap anchorx="page"/>
          </v:line>
        </w:pict>
      </w:r>
      <w:r w:rsidRPr="000F1CEC">
        <w:pict>
          <v:line id="_x0000_s1032" style="position:absolute;left:0;text-align:left;z-index:251666432;mso-position-horizontal-relative:page" from="270pt,60.45pt" to="270pt,60.45pt" o:allowincell="f">
            <w10:wrap anchorx="page"/>
          </v:line>
        </w:pict>
      </w:r>
      <w:r w:rsidRPr="000F1CEC">
        <w:pict>
          <v:line id="_x0000_s1030" style="position:absolute;left:0;text-align:left;z-index:251664384;mso-position-horizontal-relative:page" from="270pt,60.45pt" to="270pt,60.45pt" o:allowincell="f">
            <w10:wrap anchorx="page"/>
          </v:line>
        </w:pict>
      </w:r>
      <w:r w:rsidRPr="000F1CEC">
        <w:pict>
          <v:line id="_x0000_s1031" style="position:absolute;left:0;text-align:left;z-index:251665408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9" style="position:absolute;left:0;text-align:left;z-index:251663360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8" style="position:absolute;left:0;text-align:left;z-index:251662336;mso-position-horizontal-relative:page" from="270pt,60.45pt" to="270pt,60.45pt" o:allowincell="f">
            <w10:wrap anchorx="page"/>
          </v:line>
        </w:pict>
      </w:r>
      <w:r w:rsidRPr="000F1CEC">
        <w:pict>
          <v:line id="_x0000_s1027" style="position:absolute;left:0;text-align:left;z-index:251661312;mso-position-horizontal-relative:page" from="234pt,222.45pt" to="234pt,222.45pt" o:allowincell="f">
            <w10:wrap anchorx="page"/>
          </v:line>
        </w:pict>
      </w:r>
      <w:r w:rsidRPr="000F1CEC">
        <w:pict>
          <v:line id="_x0000_s1026" style="position:absolute;left:0;text-align:left;z-index:251660288;mso-position-horizontal-relative:page" from="270pt,60.45pt" to="270pt,60.45pt" o:allowincell="f">
            <w10:wrap anchorx="page"/>
          </v:line>
        </w:pict>
      </w:r>
      <w:r w:rsidRPr="000F1CEC">
        <w:rPr>
          <w:b/>
          <w:sz w:val="28"/>
          <w:szCs w:val="28"/>
        </w:rPr>
        <w:t>Криміногенна ситуація</w:t>
      </w:r>
    </w:p>
    <w:p w:rsidR="004F1EC0" w:rsidRPr="00655DD1" w:rsidRDefault="004F1EC0" w:rsidP="004F1EC0">
      <w:pPr>
        <w:jc w:val="center"/>
        <w:rPr>
          <w:b/>
          <w:sz w:val="16"/>
          <w:szCs w:val="16"/>
        </w:rPr>
      </w:pPr>
    </w:p>
    <w:p w:rsidR="004F1EC0" w:rsidRPr="00F06290" w:rsidRDefault="004F1EC0" w:rsidP="004F1EC0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F06290">
        <w:rPr>
          <w:sz w:val="28"/>
          <w:szCs w:val="28"/>
        </w:rPr>
        <w:t>За повідомленням прокуратури міста протягом січня–</w:t>
      </w:r>
      <w:r>
        <w:rPr>
          <w:sz w:val="28"/>
          <w:szCs w:val="28"/>
        </w:rPr>
        <w:t>серпня</w:t>
      </w:r>
      <w:r w:rsidRPr="00F06290">
        <w:rPr>
          <w:sz w:val="28"/>
          <w:szCs w:val="28"/>
        </w:rPr>
        <w:t xml:space="preserve"> 2014р. обліковано </w:t>
      </w:r>
      <w:r>
        <w:rPr>
          <w:bCs/>
          <w:sz w:val="28"/>
          <w:szCs w:val="28"/>
        </w:rPr>
        <w:t>41,3</w:t>
      </w:r>
      <w:r w:rsidRPr="00F06290">
        <w:rPr>
          <w:bCs/>
          <w:sz w:val="28"/>
          <w:szCs w:val="28"/>
        </w:rPr>
        <w:t xml:space="preserve"> </w:t>
      </w:r>
      <w:r w:rsidRPr="00F06290">
        <w:rPr>
          <w:sz w:val="28"/>
          <w:szCs w:val="28"/>
        </w:rPr>
        <w:t>тис. кримінальних правопорушень.</w:t>
      </w:r>
      <w:r w:rsidRPr="00F06290">
        <w:rPr>
          <w:rFonts w:ascii="Times New Roman CYR" w:hAnsi="Times New Roman CYR"/>
          <w:color w:val="000000"/>
          <w:sz w:val="28"/>
          <w:szCs w:val="28"/>
        </w:rPr>
        <w:t xml:space="preserve"> 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31,9</w:t>
      </w:r>
      <w:r w:rsidRPr="00F06290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4F1EC0" w:rsidRPr="00F06290" w:rsidRDefault="004F1EC0" w:rsidP="004F1EC0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 xml:space="preserve">Протягом </w:t>
      </w:r>
      <w:r w:rsidRPr="00F06290">
        <w:rPr>
          <w:rFonts w:ascii="Times New Roman CYR" w:hAnsi="Times New Roman CYR"/>
          <w:sz w:val="28"/>
          <w:szCs w:val="28"/>
        </w:rPr>
        <w:t>січня–</w:t>
      </w:r>
      <w:r>
        <w:rPr>
          <w:rFonts w:ascii="Times New Roman CYR" w:hAnsi="Times New Roman CYR"/>
          <w:sz w:val="28"/>
          <w:szCs w:val="28"/>
        </w:rPr>
        <w:t>серпня</w:t>
      </w:r>
      <w:r w:rsidRPr="00F06290">
        <w:rPr>
          <w:sz w:val="28"/>
          <w:szCs w:val="28"/>
        </w:rPr>
        <w:t xml:space="preserve"> 2014р. обліковано </w:t>
      </w:r>
      <w:bookmarkStart w:id="0" w:name="арг"/>
      <w:r>
        <w:rPr>
          <w:sz w:val="28"/>
          <w:szCs w:val="28"/>
        </w:rPr>
        <w:t>971 очевидне умисне</w:t>
      </w:r>
      <w:r w:rsidRPr="00F06290">
        <w:rPr>
          <w:sz w:val="28"/>
          <w:szCs w:val="28"/>
        </w:rPr>
        <w:t xml:space="preserve"> вбивств</w:t>
      </w:r>
      <w:r>
        <w:rPr>
          <w:sz w:val="28"/>
          <w:szCs w:val="28"/>
        </w:rPr>
        <w:t>о і замах</w:t>
      </w:r>
      <w:r w:rsidRPr="00F06290">
        <w:rPr>
          <w:sz w:val="28"/>
          <w:szCs w:val="28"/>
        </w:rPr>
        <w:t xml:space="preserve"> на вбивство,</w:t>
      </w:r>
      <w:bookmarkEnd w:id="0"/>
      <w:r>
        <w:rPr>
          <w:sz w:val="28"/>
          <w:szCs w:val="28"/>
        </w:rPr>
        <w:t xml:space="preserve"> 123 умисні тяжкі</w:t>
      </w:r>
      <w:r w:rsidRPr="00F06290">
        <w:rPr>
          <w:sz w:val="28"/>
          <w:szCs w:val="28"/>
        </w:rPr>
        <w:t xml:space="preserve"> ті</w:t>
      </w:r>
      <w:r>
        <w:rPr>
          <w:sz w:val="28"/>
          <w:szCs w:val="28"/>
        </w:rPr>
        <w:t xml:space="preserve">лесні ушкодження та </w:t>
      </w:r>
      <w:r>
        <w:rPr>
          <w:sz w:val="28"/>
          <w:szCs w:val="28"/>
        </w:rPr>
        <w:br/>
        <w:t>30</w:t>
      </w:r>
      <w:r w:rsidRPr="00F06290">
        <w:rPr>
          <w:sz w:val="28"/>
          <w:szCs w:val="28"/>
        </w:rPr>
        <w:t xml:space="preserve"> зґвалтувань і замахів на зґвалтування.</w:t>
      </w:r>
    </w:p>
    <w:p w:rsidR="004F1EC0" w:rsidRPr="00F06290" w:rsidRDefault="004F1EC0" w:rsidP="004F1EC0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 xml:space="preserve">Кількість </w:t>
      </w:r>
      <w:r w:rsidRPr="00F06290">
        <w:rPr>
          <w:spacing w:val="4"/>
          <w:sz w:val="28"/>
          <w:szCs w:val="28"/>
        </w:rPr>
        <w:t xml:space="preserve">випадків </w:t>
      </w:r>
      <w:r w:rsidRPr="00F06290">
        <w:rPr>
          <w:sz w:val="28"/>
          <w:szCs w:val="28"/>
        </w:rPr>
        <w:t xml:space="preserve">крадіжок становила </w:t>
      </w:r>
      <w:r>
        <w:rPr>
          <w:sz w:val="28"/>
          <w:szCs w:val="28"/>
        </w:rPr>
        <w:t xml:space="preserve">16,5 </w:t>
      </w:r>
      <w:r w:rsidRPr="00F06290">
        <w:rPr>
          <w:sz w:val="28"/>
          <w:szCs w:val="28"/>
        </w:rPr>
        <w:t>тис.,</w:t>
      </w:r>
      <w:r w:rsidRPr="00F06290">
        <w:rPr>
          <w:spacing w:val="4"/>
          <w:sz w:val="28"/>
          <w:szCs w:val="28"/>
        </w:rPr>
        <w:t xml:space="preserve"> шахрайств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  <w:t>4,9</w:t>
      </w:r>
      <w:r w:rsidRPr="00F06290">
        <w:rPr>
          <w:sz w:val="28"/>
          <w:szCs w:val="28"/>
        </w:rPr>
        <w:t xml:space="preserve"> тис., </w:t>
      </w:r>
      <w:r w:rsidRPr="00F06290">
        <w:rPr>
          <w:spacing w:val="4"/>
          <w:sz w:val="28"/>
          <w:szCs w:val="28"/>
        </w:rPr>
        <w:t xml:space="preserve">грабежів – </w:t>
      </w:r>
      <w:r>
        <w:rPr>
          <w:spacing w:val="4"/>
          <w:sz w:val="28"/>
          <w:szCs w:val="28"/>
        </w:rPr>
        <w:t>2,5</w:t>
      </w:r>
      <w:r w:rsidRPr="00F06290">
        <w:rPr>
          <w:spacing w:val="4"/>
          <w:sz w:val="28"/>
          <w:szCs w:val="28"/>
        </w:rPr>
        <w:t xml:space="preserve"> тис. та </w:t>
      </w:r>
      <w:r w:rsidRPr="00F06290">
        <w:rPr>
          <w:sz w:val="28"/>
          <w:szCs w:val="28"/>
        </w:rPr>
        <w:t xml:space="preserve">хабарництва – </w:t>
      </w:r>
      <w:r>
        <w:rPr>
          <w:sz w:val="28"/>
          <w:szCs w:val="28"/>
        </w:rPr>
        <w:t>0,1 тис.</w:t>
      </w:r>
    </w:p>
    <w:p w:rsidR="004F1EC0" w:rsidRPr="00F06290" w:rsidRDefault="004F1EC0" w:rsidP="004F1EC0">
      <w:pPr>
        <w:ind w:firstLine="709"/>
        <w:jc w:val="both"/>
        <w:rPr>
          <w:sz w:val="28"/>
          <w:szCs w:val="28"/>
        </w:rPr>
      </w:pPr>
      <w:r w:rsidRPr="00F06290">
        <w:rPr>
          <w:sz w:val="28"/>
          <w:szCs w:val="28"/>
        </w:rPr>
        <w:t>Кількість потерпілих від злочинів за січень–</w:t>
      </w:r>
      <w:r>
        <w:rPr>
          <w:sz w:val="28"/>
          <w:szCs w:val="28"/>
        </w:rPr>
        <w:t>серпень</w:t>
      </w:r>
      <w:r w:rsidRPr="00F06290">
        <w:rPr>
          <w:sz w:val="28"/>
          <w:szCs w:val="28"/>
        </w:rPr>
        <w:t xml:space="preserve"> 2014р.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27469</w:t>
      </w:r>
      <w:r w:rsidRPr="00F06290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F06290">
        <w:rPr>
          <w:sz w:val="28"/>
          <w:szCs w:val="28"/>
        </w:rPr>
        <w:t xml:space="preserve">б, з числа яких </w:t>
      </w:r>
      <w:r>
        <w:rPr>
          <w:sz w:val="28"/>
          <w:szCs w:val="28"/>
        </w:rPr>
        <w:t>10513</w:t>
      </w:r>
      <w:r w:rsidRPr="00F06290">
        <w:rPr>
          <w:sz w:val="28"/>
          <w:szCs w:val="28"/>
        </w:rPr>
        <w:t xml:space="preserve"> – жін</w:t>
      </w:r>
      <w:r>
        <w:rPr>
          <w:sz w:val="28"/>
          <w:szCs w:val="28"/>
        </w:rPr>
        <w:t>ки</w:t>
      </w:r>
      <w:r w:rsidRPr="00F06290">
        <w:rPr>
          <w:sz w:val="28"/>
          <w:szCs w:val="28"/>
        </w:rPr>
        <w:t xml:space="preserve">, </w:t>
      </w:r>
      <w:r>
        <w:rPr>
          <w:sz w:val="28"/>
          <w:szCs w:val="28"/>
        </w:rPr>
        <w:t>1003</w:t>
      </w:r>
      <w:r w:rsidRPr="00F06290">
        <w:rPr>
          <w:sz w:val="28"/>
          <w:szCs w:val="28"/>
        </w:rPr>
        <w:t xml:space="preserve"> – ос</w:t>
      </w:r>
      <w:r>
        <w:rPr>
          <w:sz w:val="28"/>
          <w:szCs w:val="28"/>
        </w:rPr>
        <w:t>оби</w:t>
      </w:r>
      <w:r w:rsidRPr="00F06290">
        <w:rPr>
          <w:sz w:val="28"/>
          <w:szCs w:val="28"/>
        </w:rPr>
        <w:t xml:space="preserve"> похилого віку та інваліди 1 і 2 групи, </w:t>
      </w:r>
      <w:r>
        <w:rPr>
          <w:sz w:val="28"/>
          <w:szCs w:val="28"/>
        </w:rPr>
        <w:t>189</w:t>
      </w:r>
      <w:r w:rsidRPr="00F06290">
        <w:rPr>
          <w:sz w:val="28"/>
          <w:szCs w:val="28"/>
        </w:rPr>
        <w:t xml:space="preserve"> – неповнолітні. Найбільша кількість потерпілих (</w:t>
      </w:r>
      <w:r>
        <w:rPr>
          <w:sz w:val="28"/>
          <w:szCs w:val="28"/>
        </w:rPr>
        <w:t>62,1</w:t>
      </w:r>
      <w:r w:rsidRPr="00F06290">
        <w:rPr>
          <w:sz w:val="28"/>
          <w:szCs w:val="28"/>
        </w:rPr>
        <w:t xml:space="preserve">%) від крадіжок – </w:t>
      </w:r>
      <w:r>
        <w:rPr>
          <w:sz w:val="28"/>
          <w:szCs w:val="28"/>
        </w:rPr>
        <w:t xml:space="preserve">14716 осіб </w:t>
      </w:r>
      <w:r w:rsidRPr="00F06290">
        <w:rPr>
          <w:sz w:val="28"/>
          <w:szCs w:val="28"/>
        </w:rPr>
        <w:t xml:space="preserve">та грабежів – </w:t>
      </w:r>
      <w:r>
        <w:rPr>
          <w:sz w:val="28"/>
          <w:szCs w:val="28"/>
        </w:rPr>
        <w:t>2353 особи</w:t>
      </w:r>
      <w:r w:rsidRPr="00F06290">
        <w:rPr>
          <w:sz w:val="28"/>
          <w:szCs w:val="28"/>
        </w:rPr>
        <w:t xml:space="preserve">. Усього внаслідок злочинних діянь загинуло </w:t>
      </w:r>
      <w:r>
        <w:rPr>
          <w:sz w:val="28"/>
          <w:szCs w:val="28"/>
        </w:rPr>
        <w:t>649 осі</w:t>
      </w:r>
      <w:r w:rsidRPr="00F06290">
        <w:rPr>
          <w:sz w:val="28"/>
          <w:szCs w:val="28"/>
        </w:rPr>
        <w:t xml:space="preserve">б, із числа яких </w:t>
      </w:r>
      <w:r>
        <w:rPr>
          <w:sz w:val="28"/>
          <w:szCs w:val="28"/>
        </w:rPr>
        <w:t>74,9</w:t>
      </w:r>
      <w:r w:rsidRPr="00F06290">
        <w:rPr>
          <w:sz w:val="28"/>
          <w:szCs w:val="28"/>
        </w:rPr>
        <w:t xml:space="preserve">% було вбито, </w:t>
      </w:r>
      <w:r>
        <w:rPr>
          <w:sz w:val="28"/>
          <w:szCs w:val="28"/>
        </w:rPr>
        <w:t>13,9</w:t>
      </w:r>
      <w:r w:rsidRPr="00F06290">
        <w:rPr>
          <w:sz w:val="28"/>
          <w:szCs w:val="28"/>
        </w:rPr>
        <w:t>% загинуло в результаті дорожньо-транспортних пригод.</w:t>
      </w:r>
    </w:p>
    <w:p w:rsidR="004F1EC0" w:rsidRPr="00F06290" w:rsidRDefault="004F1EC0" w:rsidP="004F1EC0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>Серед виявлених осіб (</w:t>
      </w:r>
      <w:r>
        <w:rPr>
          <w:sz w:val="28"/>
          <w:szCs w:val="28"/>
        </w:rPr>
        <w:t>3409), які вчинили злочини,</w:t>
      </w:r>
      <w:r w:rsidRPr="00F06290">
        <w:rPr>
          <w:sz w:val="28"/>
          <w:szCs w:val="28"/>
        </w:rPr>
        <w:t xml:space="preserve"> </w:t>
      </w:r>
      <w:r>
        <w:rPr>
          <w:sz w:val="28"/>
          <w:szCs w:val="28"/>
        </w:rPr>
        <w:t>17,6</w:t>
      </w:r>
      <w:r w:rsidRPr="00F06290">
        <w:rPr>
          <w:sz w:val="28"/>
          <w:szCs w:val="28"/>
        </w:rPr>
        <w:t>% раніше в</w:t>
      </w:r>
      <w:r>
        <w:rPr>
          <w:sz w:val="28"/>
          <w:szCs w:val="28"/>
        </w:rPr>
        <w:t>же ставали на злочинний шлях</w:t>
      </w:r>
      <w:r w:rsidRPr="00F062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06290">
        <w:rPr>
          <w:sz w:val="28"/>
          <w:szCs w:val="28"/>
        </w:rPr>
        <w:t>із яких майже кожний другий мав не</w:t>
      </w:r>
      <w:r>
        <w:rPr>
          <w:sz w:val="28"/>
          <w:szCs w:val="28"/>
        </w:rPr>
        <w:t xml:space="preserve"> зняту або непогашену судимість).</w:t>
      </w:r>
      <w:r w:rsidRPr="00F062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06290">
        <w:rPr>
          <w:sz w:val="28"/>
          <w:szCs w:val="28"/>
        </w:rPr>
        <w:t>чинили злочин у групі</w:t>
      </w:r>
      <w:r>
        <w:rPr>
          <w:sz w:val="28"/>
          <w:szCs w:val="28"/>
        </w:rPr>
        <w:t xml:space="preserve"> – 8,1</w:t>
      </w:r>
      <w:r w:rsidRPr="00F06290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Pr="00F06290">
        <w:rPr>
          <w:sz w:val="28"/>
          <w:szCs w:val="28"/>
        </w:rPr>
        <w:t>знаходились у стані алкогольного сп’яніння</w:t>
      </w:r>
      <w:r>
        <w:rPr>
          <w:sz w:val="28"/>
          <w:szCs w:val="28"/>
        </w:rPr>
        <w:t xml:space="preserve"> – 5,3</w:t>
      </w:r>
      <w:r w:rsidRPr="00F06290">
        <w:rPr>
          <w:sz w:val="28"/>
          <w:szCs w:val="28"/>
        </w:rPr>
        <w:t>%, жінки</w:t>
      </w:r>
      <w:r>
        <w:rPr>
          <w:sz w:val="28"/>
          <w:szCs w:val="28"/>
        </w:rPr>
        <w:t xml:space="preserve"> – 16,4</w:t>
      </w:r>
      <w:r w:rsidRPr="00F06290">
        <w:rPr>
          <w:sz w:val="28"/>
          <w:szCs w:val="28"/>
        </w:rPr>
        <w:t>%, неповнолітні</w:t>
      </w:r>
      <w:r>
        <w:rPr>
          <w:sz w:val="28"/>
          <w:szCs w:val="28"/>
        </w:rPr>
        <w:t xml:space="preserve"> – 3,3</w:t>
      </w:r>
      <w:r w:rsidRPr="00F06290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F06290">
        <w:rPr>
          <w:sz w:val="28"/>
          <w:szCs w:val="28"/>
        </w:rPr>
        <w:t xml:space="preserve"> Питома вага працездатних осіб, підозрюваних у скоєнні злочинів, які на момент учинення злочину не працювали і не навчалися – </w:t>
      </w:r>
      <w:r>
        <w:rPr>
          <w:sz w:val="28"/>
          <w:szCs w:val="28"/>
        </w:rPr>
        <w:t>23,2</w:t>
      </w:r>
      <w:r w:rsidRPr="00F06290">
        <w:rPr>
          <w:sz w:val="28"/>
          <w:szCs w:val="28"/>
        </w:rPr>
        <w:t xml:space="preserve">%, безробітних – </w:t>
      </w:r>
      <w:r>
        <w:rPr>
          <w:sz w:val="28"/>
          <w:szCs w:val="28"/>
        </w:rPr>
        <w:t>48,0</w:t>
      </w:r>
      <w:r w:rsidRPr="00F06290">
        <w:rPr>
          <w:sz w:val="28"/>
          <w:szCs w:val="28"/>
        </w:rPr>
        <w:t xml:space="preserve">%. </w:t>
      </w:r>
    </w:p>
    <w:p w:rsidR="004F1EC0" w:rsidRDefault="004F1EC0" w:rsidP="004F1EC0">
      <w:pPr>
        <w:pStyle w:val="a3"/>
        <w:pBdr>
          <w:bottom w:val="single" w:sz="12" w:space="1" w:color="auto"/>
        </w:pBdr>
        <w:tabs>
          <w:tab w:val="left" w:pos="7181"/>
        </w:tabs>
        <w:jc w:val="right"/>
        <w:rPr>
          <w:b/>
          <w:sz w:val="24"/>
          <w:szCs w:val="24"/>
        </w:rPr>
      </w:pPr>
    </w:p>
    <w:p w:rsidR="0047170C" w:rsidRDefault="004F1EC0" w:rsidP="004F1EC0">
      <w:r w:rsidRPr="001D0E20">
        <w:rPr>
          <w:sz w:val="28"/>
          <w:szCs w:val="28"/>
        </w:rPr>
        <w:t>Головне управління статистики у м.Києві</w:t>
      </w:r>
    </w:p>
    <w:sectPr w:rsidR="0047170C" w:rsidSect="0054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defaultTabStop w:val="708"/>
  <w:characterSpacingControl w:val="doNotCompress"/>
  <w:compat/>
  <w:rsids>
    <w:rsidRoot w:val="004F1EC0"/>
    <w:rsid w:val="004F1EC0"/>
    <w:rsid w:val="005456E7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4F1E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1EC0"/>
    <w:pPr>
      <w:keepNext/>
      <w:ind w:firstLine="720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4F1EC0"/>
    <w:pPr>
      <w:keepNext/>
      <w:ind w:firstLine="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C0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F1EC0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rsid w:val="004F1EC0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Title"/>
    <w:basedOn w:val="a"/>
    <w:link w:val="a4"/>
    <w:qFormat/>
    <w:rsid w:val="004F1EC0"/>
    <w:pPr>
      <w:tabs>
        <w:tab w:val="right" w:pos="6662"/>
        <w:tab w:val="right" w:pos="9356"/>
      </w:tabs>
      <w:jc w:val="center"/>
      <w:outlineLvl w:val="0"/>
    </w:pPr>
    <w:rPr>
      <w:sz w:val="28"/>
    </w:rPr>
  </w:style>
  <w:style w:type="character" w:customStyle="1" w:styleId="a4">
    <w:name w:val="Назва Знак"/>
    <w:basedOn w:val="a0"/>
    <w:link w:val="a3"/>
    <w:rsid w:val="004F1EC0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4F1EC0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4F1EC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footnote text"/>
    <w:basedOn w:val="a"/>
    <w:link w:val="a8"/>
    <w:semiHidden/>
    <w:rsid w:val="004F1EC0"/>
  </w:style>
  <w:style w:type="character" w:customStyle="1" w:styleId="a8">
    <w:name w:val="Текст виноски Знак"/>
    <w:basedOn w:val="a0"/>
    <w:link w:val="a7"/>
    <w:semiHidden/>
    <w:rsid w:val="004F1EC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"/>
    <w:basedOn w:val="a"/>
    <w:link w:val="aa"/>
    <w:rsid w:val="004F1EC0"/>
    <w:pPr>
      <w:spacing w:after="120"/>
    </w:pPr>
  </w:style>
  <w:style w:type="character" w:customStyle="1" w:styleId="aa">
    <w:name w:val="Основний текст Знак"/>
    <w:basedOn w:val="a0"/>
    <w:link w:val="a9"/>
    <w:rsid w:val="004F1EC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3">
    <w:name w:val="Body Text Indent 3"/>
    <w:basedOn w:val="a"/>
    <w:link w:val="30"/>
    <w:rsid w:val="004F1EC0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F1EC0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31">
    <w:name w:val="Body Text 3"/>
    <w:basedOn w:val="a"/>
    <w:link w:val="32"/>
    <w:rsid w:val="004F1EC0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4F1EC0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ab">
    <w:name w:val="Знак Знак Знак Знак Знак Знак Знак Знак Знак"/>
    <w:basedOn w:val="a"/>
    <w:rsid w:val="004F1EC0"/>
    <w:rPr>
      <w:rFonts w:ascii="Verdana" w:hAnsi="Verdana" w:cs="Verdana"/>
      <w:lang w:val="en-US" w:eastAsia="en-US"/>
    </w:rPr>
  </w:style>
  <w:style w:type="paragraph" w:customStyle="1" w:styleId="BodyText2">
    <w:name w:val="Body Text 2"/>
    <w:basedOn w:val="a"/>
    <w:rsid w:val="004F1EC0"/>
    <w:pPr>
      <w:widowControl w:val="0"/>
      <w:snapToGrid w:val="0"/>
      <w:spacing w:line="340" w:lineRule="exact"/>
      <w:ind w:firstLine="624"/>
      <w:jc w:val="both"/>
    </w:pPr>
    <w:rPr>
      <w:sz w:val="28"/>
      <w:lang w:val="ru-RU" w:eastAsia="ru-RU"/>
    </w:rPr>
  </w:style>
  <w:style w:type="paragraph" w:styleId="ac">
    <w:name w:val="header"/>
    <w:basedOn w:val="a"/>
    <w:link w:val="ad"/>
    <w:rsid w:val="004F1EC0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d">
    <w:name w:val="Верхній колонтитул Знак"/>
    <w:basedOn w:val="a0"/>
    <w:link w:val="ac"/>
    <w:rsid w:val="004F1EC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xl32">
    <w:name w:val="xl32"/>
    <w:basedOn w:val="a"/>
    <w:rsid w:val="004F1EC0"/>
    <w:pPr>
      <w:spacing w:before="100" w:beforeAutospacing="1" w:after="100" w:afterAutospacing="1"/>
    </w:pPr>
    <w:rPr>
      <w:rFonts w:eastAsia="Arial Unicode MS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3637</Words>
  <Characters>20731</Characters>
  <Application>Microsoft Office Word</Application>
  <DocSecurity>0</DocSecurity>
  <Lines>172</Lines>
  <Paragraphs>48</Paragraphs>
  <ScaleCrop>false</ScaleCrop>
  <Company/>
  <LinksUpToDate>false</LinksUpToDate>
  <CharactersWithSpaces>24320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2014-09-23T06:51:00Z</dcterms:created>
  <dcterms:modified xsi:type="dcterms:W3CDTF">2014-09-23T06:52:00Z</dcterms:modified>
</cp:coreProperties>
</file>